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7D54B1" w14:textId="13498B41" w:rsidR="00E66558" w:rsidRDefault="00923FD3" w:rsidP="004D15CA">
      <w:pPr>
        <w:pStyle w:val="Heading1"/>
        <w:jc w:val="center"/>
        <w:rPr>
          <w:rFonts w:cs="Arial"/>
          <w:color w:val="auto"/>
          <w:sz w:val="22"/>
          <w:szCs w:val="22"/>
          <w:u w:val="single"/>
        </w:rPr>
      </w:pPr>
      <w:bookmarkStart w:id="0" w:name="_Toc400361362"/>
      <w:bookmarkStart w:id="1" w:name="_Toc443397153"/>
      <w:bookmarkStart w:id="2" w:name="_Toc357771638"/>
      <w:bookmarkStart w:id="3" w:name="_Toc346793416"/>
      <w:bookmarkStart w:id="4" w:name="_Toc328122777"/>
      <w:r>
        <w:rPr>
          <w:rFonts w:cs="Arial"/>
          <w:color w:val="auto"/>
          <w:sz w:val="22"/>
          <w:szCs w:val="22"/>
          <w:u w:val="single"/>
        </w:rPr>
        <w:t>Pupil P</w:t>
      </w:r>
      <w:r w:rsidR="009D71E8" w:rsidRPr="00906E13">
        <w:rPr>
          <w:rFonts w:cs="Arial"/>
          <w:color w:val="auto"/>
          <w:sz w:val="22"/>
          <w:szCs w:val="22"/>
          <w:u w:val="single"/>
        </w:rPr>
        <w:t xml:space="preserve">remium </w:t>
      </w:r>
      <w:r w:rsidR="0096171E">
        <w:rPr>
          <w:rFonts w:cs="Arial"/>
          <w:color w:val="auto"/>
          <w:sz w:val="22"/>
          <w:szCs w:val="22"/>
          <w:u w:val="single"/>
        </w:rPr>
        <w:t xml:space="preserve">Grant </w:t>
      </w:r>
      <w:r w:rsidR="009D71E8" w:rsidRPr="00906E13">
        <w:rPr>
          <w:rFonts w:cs="Arial"/>
          <w:color w:val="auto"/>
          <w:sz w:val="22"/>
          <w:szCs w:val="22"/>
          <w:u w:val="single"/>
        </w:rPr>
        <w:t>strategy statement</w:t>
      </w:r>
      <w:bookmarkStart w:id="5" w:name="_Toc338167830"/>
      <w:bookmarkStart w:id="6" w:name="_Toc361136403"/>
      <w:bookmarkStart w:id="7" w:name="_Toc364235708"/>
      <w:bookmarkStart w:id="8" w:name="_Toc364235752"/>
      <w:bookmarkStart w:id="9" w:name="_Toc364235834"/>
      <w:bookmarkStart w:id="10" w:name="_Toc364840099"/>
      <w:bookmarkStart w:id="11" w:name="_Toc364864309"/>
      <w:bookmarkStart w:id="12" w:name="_Toc400361364"/>
      <w:bookmarkStart w:id="13" w:name="_Toc443397154"/>
      <w:bookmarkEnd w:id="0"/>
      <w:bookmarkEnd w:id="1"/>
      <w:r w:rsidR="004415D7">
        <w:rPr>
          <w:rFonts w:cs="Arial"/>
          <w:color w:val="auto"/>
          <w:sz w:val="22"/>
          <w:szCs w:val="22"/>
          <w:u w:val="single"/>
        </w:rPr>
        <w:t xml:space="preserve"> 202</w:t>
      </w:r>
      <w:r w:rsidR="004C37A4">
        <w:rPr>
          <w:rFonts w:cs="Arial"/>
          <w:color w:val="auto"/>
          <w:sz w:val="22"/>
          <w:szCs w:val="22"/>
          <w:u w:val="single"/>
        </w:rPr>
        <w:t>5</w:t>
      </w:r>
      <w:r w:rsidR="004415D7">
        <w:rPr>
          <w:rFonts w:cs="Arial"/>
          <w:color w:val="auto"/>
          <w:sz w:val="22"/>
          <w:szCs w:val="22"/>
          <w:u w:val="single"/>
        </w:rPr>
        <w:t>-202</w:t>
      </w:r>
      <w:r w:rsidR="004C37A4">
        <w:rPr>
          <w:rFonts w:cs="Arial"/>
          <w:color w:val="auto"/>
          <w:sz w:val="22"/>
          <w:szCs w:val="22"/>
          <w:u w:val="single"/>
        </w:rPr>
        <w:t>6</w:t>
      </w:r>
    </w:p>
    <w:p w14:paraId="26E064A4" w14:textId="0BA0C47E" w:rsidR="00595839" w:rsidRPr="00595839" w:rsidRDefault="00595839" w:rsidP="00595839">
      <w:r>
        <w:rPr>
          <w:noProof/>
        </w:rPr>
        <w:drawing>
          <wp:anchor distT="0" distB="0" distL="114300" distR="114300" simplePos="0" relativeHeight="251658752" behindDoc="1" locked="0" layoutInCell="1" allowOverlap="1" wp14:anchorId="2CE7580D" wp14:editId="319EBBD7">
            <wp:simplePos x="0" y="0"/>
            <wp:positionH relativeFrom="margin">
              <wp:align>center</wp:align>
            </wp:positionH>
            <wp:positionV relativeFrom="paragraph">
              <wp:posOffset>10795</wp:posOffset>
            </wp:positionV>
            <wp:extent cx="723900" cy="765810"/>
            <wp:effectExtent l="0" t="0" r="0" b="0"/>
            <wp:wrapTight wrapText="bothSides">
              <wp:wrapPolygon edited="0">
                <wp:start x="0" y="0"/>
                <wp:lineTo x="0" y="20955"/>
                <wp:lineTo x="21032" y="20955"/>
                <wp:lineTo x="21032" y="0"/>
                <wp:lineTo x="0" y="0"/>
              </wp:wrapPolygon>
            </wp:wrapTight>
            <wp:docPr id="6" name="Picture 6" descr="Lo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adi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23900" cy="7658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198C5B2" w14:textId="77777777" w:rsidR="00595839" w:rsidRDefault="00595839">
      <w:pPr>
        <w:pStyle w:val="Heading2"/>
        <w:rPr>
          <w:rFonts w:cs="Arial"/>
          <w:b w:val="0"/>
          <w:bCs/>
          <w:color w:val="auto"/>
          <w:sz w:val="22"/>
          <w:szCs w:val="22"/>
        </w:rPr>
      </w:pPr>
    </w:p>
    <w:p w14:paraId="2A7D54B2" w14:textId="2256BEEE" w:rsidR="00E66558" w:rsidRPr="004D15CA" w:rsidRDefault="009D71E8">
      <w:pPr>
        <w:pStyle w:val="Heading2"/>
        <w:rPr>
          <w:rFonts w:cs="Arial"/>
          <w:b w:val="0"/>
          <w:bCs/>
          <w:color w:val="auto"/>
          <w:sz w:val="22"/>
          <w:szCs w:val="22"/>
        </w:rPr>
      </w:pPr>
      <w:r w:rsidRPr="004D15CA">
        <w:rPr>
          <w:rFonts w:cs="Arial"/>
          <w:b w:val="0"/>
          <w:bCs/>
          <w:color w:val="auto"/>
          <w:sz w:val="22"/>
          <w:szCs w:val="22"/>
        </w:rPr>
        <w:t>This statement details our school’s use of pupil premium (and recovery premium for the 202</w:t>
      </w:r>
      <w:r w:rsidR="004C37A4">
        <w:rPr>
          <w:rFonts w:cs="Arial"/>
          <w:b w:val="0"/>
          <w:bCs/>
          <w:color w:val="auto"/>
          <w:sz w:val="22"/>
          <w:szCs w:val="22"/>
        </w:rPr>
        <w:t>5</w:t>
      </w:r>
      <w:r w:rsidRPr="004D15CA">
        <w:rPr>
          <w:rFonts w:cs="Arial"/>
          <w:b w:val="0"/>
          <w:bCs/>
          <w:color w:val="auto"/>
          <w:sz w:val="22"/>
          <w:szCs w:val="22"/>
        </w:rPr>
        <w:t xml:space="preserve"> to 202</w:t>
      </w:r>
      <w:r w:rsidR="004C37A4">
        <w:rPr>
          <w:rFonts w:cs="Arial"/>
          <w:b w:val="0"/>
          <w:bCs/>
          <w:color w:val="auto"/>
          <w:sz w:val="22"/>
          <w:szCs w:val="22"/>
        </w:rPr>
        <w:t>6</w:t>
      </w:r>
      <w:r w:rsidRPr="004D15CA">
        <w:rPr>
          <w:rFonts w:cs="Arial"/>
          <w:b w:val="0"/>
          <w:bCs/>
          <w:color w:val="auto"/>
          <w:sz w:val="22"/>
          <w:szCs w:val="22"/>
        </w:rPr>
        <w:t xml:space="preserve"> academic year funding to help improve the attainment of our disadvantaged pupils. </w:t>
      </w:r>
    </w:p>
    <w:p w14:paraId="2A7D54B3" w14:textId="77777777" w:rsidR="00E66558" w:rsidRPr="004D15CA" w:rsidRDefault="009D71E8">
      <w:pPr>
        <w:pStyle w:val="Heading2"/>
        <w:spacing w:before="240"/>
        <w:rPr>
          <w:rFonts w:cs="Arial"/>
          <w:b w:val="0"/>
          <w:bCs/>
          <w:color w:val="auto"/>
          <w:sz w:val="22"/>
          <w:szCs w:val="22"/>
        </w:rPr>
      </w:pPr>
      <w:r w:rsidRPr="004D15CA">
        <w:rPr>
          <w:rFonts w:cs="Arial"/>
          <w:b w:val="0"/>
          <w:bCs/>
          <w:color w:val="auto"/>
          <w:sz w:val="22"/>
          <w:szCs w:val="22"/>
        </w:rPr>
        <w:t xml:space="preserve">It outlines our pupil premium strategy, how we intend to spend the funding in this academic year and the effect that last year’s spending of pupil premium had within our school. </w:t>
      </w:r>
    </w:p>
    <w:p w14:paraId="2A7D54B4" w14:textId="77777777" w:rsidR="00E66558" w:rsidRPr="008F1C41" w:rsidRDefault="009D71E8">
      <w:pPr>
        <w:pStyle w:val="Heading2"/>
        <w:rPr>
          <w:rFonts w:cs="Arial"/>
          <w:color w:val="auto"/>
          <w:sz w:val="22"/>
          <w:szCs w:val="22"/>
          <w:u w:val="single"/>
        </w:rPr>
      </w:pPr>
      <w:r w:rsidRPr="008F1C41">
        <w:rPr>
          <w:rFonts w:cs="Arial"/>
          <w:color w:val="auto"/>
          <w:sz w:val="22"/>
          <w:szCs w:val="22"/>
          <w:u w:val="single"/>
        </w:rPr>
        <w:t>School overview</w:t>
      </w:r>
      <w:bookmarkEnd w:id="5"/>
      <w:bookmarkEnd w:id="6"/>
      <w:bookmarkEnd w:id="7"/>
      <w:bookmarkEnd w:id="8"/>
      <w:bookmarkEnd w:id="9"/>
      <w:bookmarkEnd w:id="10"/>
      <w:bookmarkEnd w:id="11"/>
      <w:bookmarkEnd w:id="12"/>
      <w:bookmarkEnd w:id="13"/>
    </w:p>
    <w:tbl>
      <w:tblPr>
        <w:tblW w:w="5000" w:type="pct"/>
        <w:tblCellMar>
          <w:left w:w="10" w:type="dxa"/>
          <w:right w:w="10" w:type="dxa"/>
        </w:tblCellMar>
        <w:tblLook w:val="04A0" w:firstRow="1" w:lastRow="0" w:firstColumn="1" w:lastColumn="0" w:noHBand="0" w:noVBand="1"/>
      </w:tblPr>
      <w:tblGrid>
        <w:gridCol w:w="6232"/>
        <w:gridCol w:w="3254"/>
      </w:tblGrid>
      <w:tr w:rsidR="00E66558" w:rsidRPr="004D15CA" w14:paraId="2A7D54B7" w14:textId="77777777" w:rsidTr="00A91EF2">
        <w:tc>
          <w:tcPr>
            <w:tcW w:w="6232" w:type="dxa"/>
            <w:tcBorders>
              <w:top w:val="single" w:sz="4" w:space="0" w:color="000000"/>
              <w:left w:val="single" w:sz="4" w:space="0" w:color="000000"/>
              <w:bottom w:val="single" w:sz="4" w:space="0" w:color="000000"/>
              <w:right w:val="single" w:sz="4" w:space="0" w:color="000000"/>
            </w:tcBorders>
            <w:shd w:val="clear" w:color="auto" w:fill="7030A0"/>
            <w:tcMar>
              <w:top w:w="0" w:type="dxa"/>
              <w:left w:w="108" w:type="dxa"/>
              <w:bottom w:w="0" w:type="dxa"/>
              <w:right w:w="108" w:type="dxa"/>
            </w:tcMar>
          </w:tcPr>
          <w:p w14:paraId="2A7D54B5" w14:textId="77777777" w:rsidR="00E66558" w:rsidRPr="004D15CA" w:rsidRDefault="009D71E8">
            <w:pPr>
              <w:pStyle w:val="TableHeader"/>
              <w:jc w:val="left"/>
              <w:rPr>
                <w:rFonts w:cs="Arial"/>
                <w:sz w:val="22"/>
                <w:szCs w:val="22"/>
              </w:rPr>
            </w:pPr>
            <w:r w:rsidRPr="004D15CA">
              <w:rPr>
                <w:rFonts w:cs="Arial"/>
                <w:sz w:val="22"/>
                <w:szCs w:val="22"/>
              </w:rPr>
              <w:t>Detail</w:t>
            </w:r>
          </w:p>
        </w:tc>
        <w:tc>
          <w:tcPr>
            <w:tcW w:w="3254" w:type="dxa"/>
            <w:tcBorders>
              <w:top w:val="single" w:sz="4" w:space="0" w:color="000000"/>
              <w:left w:val="single" w:sz="4" w:space="0" w:color="000000"/>
              <w:bottom w:val="single" w:sz="4" w:space="0" w:color="000000"/>
              <w:right w:val="single" w:sz="4" w:space="0" w:color="000000"/>
            </w:tcBorders>
            <w:shd w:val="clear" w:color="auto" w:fill="7030A0"/>
            <w:tcMar>
              <w:top w:w="0" w:type="dxa"/>
              <w:left w:w="108" w:type="dxa"/>
              <w:bottom w:w="0" w:type="dxa"/>
              <w:right w:w="108" w:type="dxa"/>
            </w:tcMar>
          </w:tcPr>
          <w:p w14:paraId="2A7D54B6" w14:textId="77777777" w:rsidR="00E66558" w:rsidRPr="00906E13" w:rsidRDefault="009D71E8">
            <w:pPr>
              <w:pStyle w:val="TableHeader"/>
              <w:jc w:val="left"/>
              <w:rPr>
                <w:rFonts w:cs="Arial"/>
                <w:color w:val="00B050"/>
                <w:sz w:val="22"/>
                <w:szCs w:val="22"/>
              </w:rPr>
            </w:pPr>
            <w:r w:rsidRPr="004D15CA">
              <w:rPr>
                <w:rFonts w:cs="Arial"/>
                <w:sz w:val="22"/>
                <w:szCs w:val="22"/>
              </w:rPr>
              <w:t>Data</w:t>
            </w:r>
          </w:p>
        </w:tc>
      </w:tr>
      <w:tr w:rsidR="007C7FF9" w:rsidRPr="004D15CA" w14:paraId="2A7D54BD" w14:textId="77777777" w:rsidTr="004D15CA">
        <w:tc>
          <w:tcPr>
            <w:tcW w:w="62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B" w14:textId="77777777" w:rsidR="007C7FF9" w:rsidRPr="004D15CA" w:rsidRDefault="007C7FF9" w:rsidP="007C7FF9">
            <w:pPr>
              <w:pStyle w:val="TableRow"/>
              <w:rPr>
                <w:rFonts w:cs="Arial"/>
                <w:sz w:val="22"/>
                <w:szCs w:val="22"/>
              </w:rPr>
            </w:pPr>
            <w:r w:rsidRPr="004D15CA">
              <w:rPr>
                <w:rFonts w:cs="Arial"/>
                <w:sz w:val="22"/>
                <w:szCs w:val="22"/>
              </w:rPr>
              <w:t xml:space="preserve">Number of pupils in school </w:t>
            </w:r>
          </w:p>
        </w:tc>
        <w:tc>
          <w:tcPr>
            <w:tcW w:w="3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C" w14:textId="59952790" w:rsidR="007C7FF9" w:rsidRPr="004D15CA" w:rsidRDefault="004C37A4" w:rsidP="007C7FF9">
            <w:pPr>
              <w:pStyle w:val="TableRow"/>
              <w:rPr>
                <w:rFonts w:cs="Arial"/>
                <w:sz w:val="22"/>
                <w:szCs w:val="22"/>
              </w:rPr>
            </w:pPr>
            <w:r>
              <w:rPr>
                <w:rFonts w:cs="Arial"/>
                <w:sz w:val="22"/>
                <w:szCs w:val="22"/>
              </w:rPr>
              <w:t>41</w:t>
            </w:r>
          </w:p>
        </w:tc>
      </w:tr>
      <w:tr w:rsidR="007C7FF9" w:rsidRPr="004D15CA" w14:paraId="2A7D54C0" w14:textId="77777777" w:rsidTr="004D15CA">
        <w:tc>
          <w:tcPr>
            <w:tcW w:w="62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E" w14:textId="77777777" w:rsidR="007C7FF9" w:rsidRPr="004D15CA" w:rsidRDefault="007C7FF9" w:rsidP="007C7FF9">
            <w:pPr>
              <w:pStyle w:val="TableRow"/>
              <w:rPr>
                <w:rFonts w:cs="Arial"/>
                <w:sz w:val="22"/>
                <w:szCs w:val="22"/>
              </w:rPr>
            </w:pPr>
            <w:r w:rsidRPr="004D15CA">
              <w:rPr>
                <w:rFonts w:cs="Arial"/>
                <w:sz w:val="22"/>
                <w:szCs w:val="22"/>
              </w:rPr>
              <w:t>Proportion (%) of pupil premium eligible pupils</w:t>
            </w:r>
          </w:p>
        </w:tc>
        <w:tc>
          <w:tcPr>
            <w:tcW w:w="3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1F2B83" w14:textId="16D969C2" w:rsidR="007C7FF9" w:rsidRDefault="004C37A4" w:rsidP="007C7FF9">
            <w:pPr>
              <w:pStyle w:val="TableRow"/>
              <w:rPr>
                <w:rFonts w:cs="Arial"/>
                <w:sz w:val="22"/>
                <w:szCs w:val="22"/>
              </w:rPr>
            </w:pPr>
            <w:r>
              <w:rPr>
                <w:rFonts w:cs="Arial"/>
                <w:sz w:val="22"/>
                <w:szCs w:val="22"/>
              </w:rPr>
              <w:t>15</w:t>
            </w:r>
            <w:r w:rsidR="007C7FF9">
              <w:rPr>
                <w:rFonts w:cs="Arial"/>
                <w:sz w:val="22"/>
                <w:szCs w:val="22"/>
              </w:rPr>
              <w:t>%</w:t>
            </w:r>
          </w:p>
          <w:p w14:paraId="2A7D54BF" w14:textId="1EEF08EE" w:rsidR="007C7FF9" w:rsidRPr="004D15CA" w:rsidRDefault="004C37A4" w:rsidP="007C7FF9">
            <w:pPr>
              <w:pStyle w:val="TableRow"/>
              <w:rPr>
                <w:rFonts w:cs="Arial"/>
                <w:sz w:val="22"/>
                <w:szCs w:val="22"/>
              </w:rPr>
            </w:pPr>
            <w:r>
              <w:rPr>
                <w:rFonts w:cs="Arial"/>
                <w:sz w:val="22"/>
                <w:szCs w:val="22"/>
              </w:rPr>
              <w:t>6</w:t>
            </w:r>
            <w:r w:rsidR="007C7FF9">
              <w:rPr>
                <w:rFonts w:cs="Arial"/>
                <w:sz w:val="22"/>
                <w:szCs w:val="22"/>
              </w:rPr>
              <w:t xml:space="preserve"> pupils </w:t>
            </w:r>
          </w:p>
        </w:tc>
      </w:tr>
      <w:tr w:rsidR="007C7FF9" w:rsidRPr="004D15CA" w14:paraId="2A7D54C3" w14:textId="77777777" w:rsidTr="004D15CA">
        <w:tc>
          <w:tcPr>
            <w:tcW w:w="62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1" w14:textId="625A3BF1" w:rsidR="007C7FF9" w:rsidRPr="004D15CA" w:rsidRDefault="007C7FF9" w:rsidP="007C7FF9">
            <w:pPr>
              <w:pStyle w:val="TableRow"/>
              <w:rPr>
                <w:rFonts w:cs="Arial"/>
                <w:sz w:val="22"/>
                <w:szCs w:val="22"/>
              </w:rPr>
            </w:pPr>
            <w:r w:rsidRPr="004D15CA">
              <w:rPr>
                <w:rFonts w:cs="Arial"/>
                <w:sz w:val="22"/>
                <w:szCs w:val="22"/>
              </w:rPr>
              <w:t xml:space="preserve">Academic year/years that our current pupil premium strategy plan covers </w:t>
            </w:r>
          </w:p>
        </w:tc>
        <w:tc>
          <w:tcPr>
            <w:tcW w:w="3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2" w14:textId="5DDFF9DF" w:rsidR="007C7FF9" w:rsidRPr="004D15CA" w:rsidRDefault="007C7FF9" w:rsidP="007C7FF9">
            <w:pPr>
              <w:pStyle w:val="TableRow"/>
              <w:rPr>
                <w:rFonts w:cs="Arial"/>
                <w:sz w:val="22"/>
                <w:szCs w:val="22"/>
              </w:rPr>
            </w:pPr>
            <w:r w:rsidRPr="004D15CA">
              <w:rPr>
                <w:rFonts w:cs="Arial"/>
                <w:sz w:val="22"/>
                <w:szCs w:val="22"/>
              </w:rPr>
              <w:t>202</w:t>
            </w:r>
            <w:r w:rsidR="004C37A4">
              <w:rPr>
                <w:rFonts w:cs="Arial"/>
                <w:sz w:val="22"/>
                <w:szCs w:val="22"/>
              </w:rPr>
              <w:t>5</w:t>
            </w:r>
            <w:r w:rsidRPr="004D15CA">
              <w:rPr>
                <w:rFonts w:cs="Arial"/>
                <w:sz w:val="22"/>
                <w:szCs w:val="22"/>
              </w:rPr>
              <w:t>-202</w:t>
            </w:r>
            <w:r w:rsidR="004C37A4">
              <w:rPr>
                <w:rFonts w:cs="Arial"/>
                <w:sz w:val="22"/>
                <w:szCs w:val="22"/>
              </w:rPr>
              <w:t>6</w:t>
            </w:r>
          </w:p>
        </w:tc>
      </w:tr>
      <w:tr w:rsidR="007C7FF9" w:rsidRPr="004D15CA" w14:paraId="2A7D54C6" w14:textId="77777777" w:rsidTr="004D15CA">
        <w:tc>
          <w:tcPr>
            <w:tcW w:w="62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4" w14:textId="77777777" w:rsidR="007C7FF9" w:rsidRPr="004D15CA" w:rsidRDefault="007C7FF9" w:rsidP="007C7FF9">
            <w:pPr>
              <w:pStyle w:val="TableRow"/>
              <w:rPr>
                <w:rFonts w:cs="Arial"/>
                <w:sz w:val="22"/>
                <w:szCs w:val="22"/>
              </w:rPr>
            </w:pPr>
            <w:r w:rsidRPr="004D15CA">
              <w:rPr>
                <w:rFonts w:cs="Arial"/>
                <w:sz w:val="22"/>
                <w:szCs w:val="22"/>
              </w:rPr>
              <w:t>Date this statement was published</w:t>
            </w:r>
          </w:p>
        </w:tc>
        <w:tc>
          <w:tcPr>
            <w:tcW w:w="3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5" w14:textId="6FC2B609" w:rsidR="007C7FF9" w:rsidRPr="004D15CA" w:rsidRDefault="007C7FF9" w:rsidP="007C7FF9">
            <w:pPr>
              <w:pStyle w:val="TableRow"/>
              <w:rPr>
                <w:rFonts w:cs="Arial"/>
                <w:sz w:val="22"/>
                <w:szCs w:val="22"/>
              </w:rPr>
            </w:pPr>
            <w:r w:rsidRPr="004D15CA">
              <w:rPr>
                <w:rFonts w:cs="Arial"/>
                <w:sz w:val="22"/>
                <w:szCs w:val="22"/>
              </w:rPr>
              <w:t>1</w:t>
            </w:r>
            <w:r w:rsidR="00595839">
              <w:rPr>
                <w:rFonts w:cs="Arial"/>
                <w:sz w:val="22"/>
                <w:szCs w:val="22"/>
              </w:rPr>
              <w:t>7</w:t>
            </w:r>
            <w:r w:rsidRPr="004D15CA">
              <w:rPr>
                <w:rFonts w:cs="Arial"/>
                <w:sz w:val="22"/>
                <w:szCs w:val="22"/>
              </w:rPr>
              <w:t>/</w:t>
            </w:r>
            <w:r w:rsidR="004C37A4">
              <w:rPr>
                <w:rFonts w:cs="Arial"/>
                <w:sz w:val="22"/>
                <w:szCs w:val="22"/>
              </w:rPr>
              <w:t>5</w:t>
            </w:r>
            <w:r w:rsidRPr="004D15CA">
              <w:rPr>
                <w:rFonts w:cs="Arial"/>
                <w:sz w:val="22"/>
                <w:szCs w:val="22"/>
              </w:rPr>
              <w:t>/2</w:t>
            </w:r>
            <w:r w:rsidR="004C37A4">
              <w:rPr>
                <w:rFonts w:cs="Arial"/>
                <w:sz w:val="22"/>
                <w:szCs w:val="22"/>
              </w:rPr>
              <w:t>6</w:t>
            </w:r>
          </w:p>
        </w:tc>
      </w:tr>
      <w:tr w:rsidR="007C7FF9" w:rsidRPr="004D15CA" w14:paraId="2A7D54C9" w14:textId="77777777" w:rsidTr="004D15CA">
        <w:tc>
          <w:tcPr>
            <w:tcW w:w="62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7" w14:textId="77777777" w:rsidR="007C7FF9" w:rsidRPr="004D15CA" w:rsidRDefault="007C7FF9" w:rsidP="007C7FF9">
            <w:pPr>
              <w:pStyle w:val="TableRow"/>
              <w:rPr>
                <w:rFonts w:cs="Arial"/>
                <w:sz w:val="22"/>
                <w:szCs w:val="22"/>
              </w:rPr>
            </w:pPr>
            <w:r w:rsidRPr="004D15CA">
              <w:rPr>
                <w:rFonts w:cs="Arial"/>
                <w:sz w:val="22"/>
                <w:szCs w:val="22"/>
              </w:rPr>
              <w:t>Date on which it will be reviewed</w:t>
            </w:r>
          </w:p>
        </w:tc>
        <w:tc>
          <w:tcPr>
            <w:tcW w:w="3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8" w14:textId="583ACC30" w:rsidR="007C7FF9" w:rsidRPr="004D15CA" w:rsidRDefault="00C60AD2" w:rsidP="007C7FF9">
            <w:pPr>
              <w:pStyle w:val="TableRow"/>
              <w:rPr>
                <w:rFonts w:cs="Arial"/>
                <w:sz w:val="22"/>
                <w:szCs w:val="22"/>
              </w:rPr>
            </w:pPr>
            <w:r>
              <w:rPr>
                <w:rFonts w:cs="Arial"/>
                <w:sz w:val="22"/>
                <w:szCs w:val="22"/>
              </w:rPr>
              <w:t>31</w:t>
            </w:r>
            <w:r w:rsidR="007C7FF9" w:rsidRPr="004D15CA">
              <w:rPr>
                <w:rFonts w:cs="Arial"/>
                <w:sz w:val="22"/>
                <w:szCs w:val="22"/>
              </w:rPr>
              <w:t>/</w:t>
            </w:r>
            <w:r w:rsidR="00595839">
              <w:rPr>
                <w:rFonts w:cs="Arial"/>
                <w:sz w:val="22"/>
                <w:szCs w:val="22"/>
              </w:rPr>
              <w:t>8</w:t>
            </w:r>
            <w:r w:rsidR="007C7FF9" w:rsidRPr="004D15CA">
              <w:rPr>
                <w:rFonts w:cs="Arial"/>
                <w:sz w:val="22"/>
                <w:szCs w:val="22"/>
              </w:rPr>
              <w:t>/2</w:t>
            </w:r>
            <w:r w:rsidR="004C37A4">
              <w:rPr>
                <w:rFonts w:cs="Arial"/>
                <w:sz w:val="22"/>
                <w:szCs w:val="22"/>
              </w:rPr>
              <w:t>6</w:t>
            </w:r>
          </w:p>
        </w:tc>
      </w:tr>
      <w:tr w:rsidR="007C7FF9" w:rsidRPr="004D15CA" w14:paraId="2A7D54CC" w14:textId="77777777" w:rsidTr="004D15CA">
        <w:tc>
          <w:tcPr>
            <w:tcW w:w="62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A" w14:textId="77777777" w:rsidR="007C7FF9" w:rsidRPr="004D15CA" w:rsidRDefault="007C7FF9" w:rsidP="007C7FF9">
            <w:pPr>
              <w:pStyle w:val="TableRow"/>
              <w:rPr>
                <w:rFonts w:cs="Arial"/>
                <w:sz w:val="22"/>
                <w:szCs w:val="22"/>
              </w:rPr>
            </w:pPr>
            <w:r w:rsidRPr="004D15CA">
              <w:rPr>
                <w:rFonts w:cs="Arial"/>
                <w:sz w:val="22"/>
                <w:szCs w:val="22"/>
              </w:rPr>
              <w:t>Statement authorised by</w:t>
            </w:r>
          </w:p>
        </w:tc>
        <w:tc>
          <w:tcPr>
            <w:tcW w:w="3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B" w14:textId="3408ACBA" w:rsidR="007C7FF9" w:rsidRPr="004D15CA" w:rsidRDefault="0013444C" w:rsidP="004C37A4">
            <w:pPr>
              <w:pStyle w:val="TableRow"/>
              <w:ind w:left="0"/>
              <w:rPr>
                <w:rFonts w:cs="Arial"/>
                <w:sz w:val="22"/>
                <w:szCs w:val="22"/>
              </w:rPr>
            </w:pPr>
            <w:r>
              <w:rPr>
                <w:rFonts w:cs="Arial"/>
                <w:sz w:val="22"/>
                <w:szCs w:val="22"/>
              </w:rPr>
              <w:t xml:space="preserve">Mrs </w:t>
            </w:r>
            <w:r w:rsidR="004C37A4">
              <w:rPr>
                <w:rFonts w:cs="Arial"/>
                <w:sz w:val="22"/>
                <w:szCs w:val="22"/>
              </w:rPr>
              <w:t>Badger</w:t>
            </w:r>
          </w:p>
        </w:tc>
      </w:tr>
      <w:tr w:rsidR="007C7FF9" w:rsidRPr="004D15CA" w14:paraId="2A7D54CF" w14:textId="77777777" w:rsidTr="004D15CA">
        <w:tc>
          <w:tcPr>
            <w:tcW w:w="62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D" w14:textId="77777777" w:rsidR="007C7FF9" w:rsidRPr="004D15CA" w:rsidRDefault="007C7FF9" w:rsidP="007C7FF9">
            <w:pPr>
              <w:pStyle w:val="TableRow"/>
              <w:rPr>
                <w:rFonts w:cs="Arial"/>
                <w:sz w:val="22"/>
                <w:szCs w:val="22"/>
              </w:rPr>
            </w:pPr>
            <w:r w:rsidRPr="004D15CA">
              <w:rPr>
                <w:rFonts w:cs="Arial"/>
                <w:sz w:val="22"/>
                <w:szCs w:val="22"/>
              </w:rPr>
              <w:t>Pupil premium lead</w:t>
            </w:r>
          </w:p>
        </w:tc>
        <w:tc>
          <w:tcPr>
            <w:tcW w:w="3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E" w14:textId="6816028A" w:rsidR="007C7FF9" w:rsidRPr="004D15CA" w:rsidRDefault="004C37A4" w:rsidP="004C37A4">
            <w:pPr>
              <w:pStyle w:val="TableRow"/>
              <w:ind w:left="0"/>
              <w:rPr>
                <w:rFonts w:cs="Arial"/>
                <w:sz w:val="22"/>
                <w:szCs w:val="22"/>
              </w:rPr>
            </w:pPr>
            <w:r>
              <w:rPr>
                <w:rFonts w:cs="Arial"/>
                <w:sz w:val="22"/>
                <w:szCs w:val="22"/>
              </w:rPr>
              <w:t>Mrs Badger</w:t>
            </w:r>
            <w:r w:rsidR="007C7FF9" w:rsidRPr="004D15CA">
              <w:rPr>
                <w:rFonts w:cs="Arial"/>
                <w:sz w:val="22"/>
                <w:szCs w:val="22"/>
              </w:rPr>
              <w:t xml:space="preserve"> </w:t>
            </w:r>
          </w:p>
        </w:tc>
      </w:tr>
      <w:tr w:rsidR="007C7FF9" w:rsidRPr="004D15CA" w14:paraId="2A7D54D2" w14:textId="77777777" w:rsidTr="004D15CA">
        <w:tc>
          <w:tcPr>
            <w:tcW w:w="62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0" w14:textId="1286F066" w:rsidR="007C7FF9" w:rsidRPr="004D15CA" w:rsidRDefault="004B1919" w:rsidP="004B1919">
            <w:pPr>
              <w:pStyle w:val="TableRow"/>
              <w:rPr>
                <w:rFonts w:cs="Arial"/>
                <w:sz w:val="22"/>
                <w:szCs w:val="22"/>
              </w:rPr>
            </w:pPr>
            <w:r>
              <w:rPr>
                <w:rFonts w:cs="Arial"/>
                <w:sz w:val="22"/>
                <w:szCs w:val="22"/>
              </w:rPr>
              <w:t>Governor L</w:t>
            </w:r>
            <w:r w:rsidR="007C7FF9" w:rsidRPr="004D15CA">
              <w:rPr>
                <w:rFonts w:cs="Arial"/>
                <w:sz w:val="22"/>
                <w:szCs w:val="22"/>
              </w:rPr>
              <w:t>ead</w:t>
            </w:r>
          </w:p>
        </w:tc>
        <w:tc>
          <w:tcPr>
            <w:tcW w:w="3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1" w14:textId="68B2AD8A" w:rsidR="007C7FF9" w:rsidRPr="004D15CA" w:rsidRDefault="004C37A4" w:rsidP="00FF03C7">
            <w:pPr>
              <w:pStyle w:val="TableRow"/>
              <w:ind w:left="0"/>
              <w:rPr>
                <w:rFonts w:cs="Arial"/>
                <w:sz w:val="22"/>
                <w:szCs w:val="22"/>
              </w:rPr>
            </w:pPr>
            <w:r>
              <w:rPr>
                <w:rFonts w:cs="Arial"/>
                <w:sz w:val="22"/>
                <w:szCs w:val="22"/>
              </w:rPr>
              <w:t>Mr Leyland</w:t>
            </w:r>
            <w:r w:rsidR="00BD4A6E">
              <w:rPr>
                <w:rFonts w:cs="Arial"/>
                <w:sz w:val="22"/>
                <w:szCs w:val="22"/>
              </w:rPr>
              <w:t xml:space="preserve"> </w:t>
            </w:r>
            <w:r w:rsidR="00FF03C7">
              <w:rPr>
                <w:rFonts w:cs="Arial"/>
                <w:sz w:val="22"/>
                <w:szCs w:val="22"/>
              </w:rPr>
              <w:t xml:space="preserve"> </w:t>
            </w:r>
            <w:r w:rsidR="007C7FF9">
              <w:rPr>
                <w:rFonts w:cs="Arial"/>
                <w:sz w:val="22"/>
                <w:szCs w:val="22"/>
              </w:rPr>
              <w:t xml:space="preserve"> </w:t>
            </w:r>
            <w:r w:rsidR="007C7FF9" w:rsidRPr="004D15CA">
              <w:rPr>
                <w:rFonts w:cs="Arial"/>
                <w:sz w:val="22"/>
                <w:szCs w:val="22"/>
              </w:rPr>
              <w:t xml:space="preserve"> </w:t>
            </w:r>
          </w:p>
        </w:tc>
      </w:tr>
    </w:tbl>
    <w:bookmarkEnd w:id="2"/>
    <w:bookmarkEnd w:id="3"/>
    <w:bookmarkEnd w:id="4"/>
    <w:p w14:paraId="2A7D54D3" w14:textId="77777777" w:rsidR="00E66558" w:rsidRPr="008F1C41" w:rsidRDefault="009D71E8">
      <w:pPr>
        <w:spacing w:before="480" w:line="240" w:lineRule="auto"/>
        <w:rPr>
          <w:rFonts w:cs="Arial"/>
          <w:b/>
          <w:color w:val="auto"/>
          <w:sz w:val="22"/>
          <w:szCs w:val="22"/>
          <w:u w:val="single"/>
        </w:rPr>
      </w:pPr>
      <w:r w:rsidRPr="008F1C41">
        <w:rPr>
          <w:rFonts w:cs="Arial"/>
          <w:b/>
          <w:color w:val="auto"/>
          <w:sz w:val="22"/>
          <w:szCs w:val="22"/>
          <w:u w:val="single"/>
        </w:rPr>
        <w:t>Funding overview</w:t>
      </w:r>
    </w:p>
    <w:tbl>
      <w:tblPr>
        <w:tblW w:w="9486" w:type="dxa"/>
        <w:tblCellMar>
          <w:left w:w="10" w:type="dxa"/>
          <w:right w:w="10" w:type="dxa"/>
        </w:tblCellMar>
        <w:tblLook w:val="04A0" w:firstRow="1" w:lastRow="0" w:firstColumn="1" w:lastColumn="0" w:noHBand="0" w:noVBand="1"/>
      </w:tblPr>
      <w:tblGrid>
        <w:gridCol w:w="6516"/>
        <w:gridCol w:w="2970"/>
      </w:tblGrid>
      <w:tr w:rsidR="00E66558" w:rsidRPr="004D15CA" w14:paraId="2A7D54D6" w14:textId="77777777" w:rsidTr="00A91EF2">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7030A0"/>
            <w:tcMar>
              <w:top w:w="0" w:type="dxa"/>
              <w:left w:w="108" w:type="dxa"/>
              <w:bottom w:w="0" w:type="dxa"/>
              <w:right w:w="108" w:type="dxa"/>
            </w:tcMar>
            <w:vAlign w:val="center"/>
          </w:tcPr>
          <w:p w14:paraId="2A7D54D4" w14:textId="77777777" w:rsidR="00E66558" w:rsidRPr="004D15CA" w:rsidRDefault="009D71E8">
            <w:pPr>
              <w:pStyle w:val="TableRow"/>
              <w:rPr>
                <w:rFonts w:cs="Arial"/>
                <w:sz w:val="22"/>
                <w:szCs w:val="22"/>
              </w:rPr>
            </w:pPr>
            <w:r w:rsidRPr="004D15CA">
              <w:rPr>
                <w:rFonts w:cs="Arial"/>
                <w:b/>
                <w:sz w:val="22"/>
                <w:szCs w:val="22"/>
              </w:rPr>
              <w:t>Detail</w:t>
            </w:r>
          </w:p>
        </w:tc>
        <w:tc>
          <w:tcPr>
            <w:tcW w:w="2970" w:type="dxa"/>
            <w:tcBorders>
              <w:top w:val="single" w:sz="4" w:space="0" w:color="000000"/>
              <w:left w:val="single" w:sz="4" w:space="0" w:color="000000"/>
              <w:bottom w:val="single" w:sz="4" w:space="0" w:color="000000"/>
              <w:right w:val="single" w:sz="4" w:space="0" w:color="000000"/>
            </w:tcBorders>
            <w:shd w:val="clear" w:color="auto" w:fill="7030A0"/>
            <w:tcMar>
              <w:top w:w="0" w:type="dxa"/>
              <w:left w:w="108" w:type="dxa"/>
              <w:bottom w:w="0" w:type="dxa"/>
              <w:right w:w="108" w:type="dxa"/>
            </w:tcMar>
            <w:vAlign w:val="center"/>
          </w:tcPr>
          <w:p w14:paraId="2A7D54D5" w14:textId="77777777" w:rsidR="00E66558" w:rsidRPr="004D15CA" w:rsidRDefault="009D71E8">
            <w:pPr>
              <w:pStyle w:val="TableRow"/>
              <w:rPr>
                <w:rFonts w:cs="Arial"/>
                <w:sz w:val="22"/>
                <w:szCs w:val="22"/>
              </w:rPr>
            </w:pPr>
            <w:r w:rsidRPr="004D15CA">
              <w:rPr>
                <w:rFonts w:cs="Arial"/>
                <w:b/>
                <w:sz w:val="22"/>
                <w:szCs w:val="22"/>
              </w:rPr>
              <w:t>Amount</w:t>
            </w:r>
          </w:p>
        </w:tc>
      </w:tr>
      <w:tr w:rsidR="007C7FF9" w:rsidRPr="004D15CA" w14:paraId="2A7D54D9"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7" w14:textId="77777777" w:rsidR="007C7FF9" w:rsidRPr="004D15CA" w:rsidRDefault="007C7FF9" w:rsidP="007C7FF9">
            <w:pPr>
              <w:pStyle w:val="TableRow"/>
              <w:rPr>
                <w:rFonts w:cs="Arial"/>
                <w:sz w:val="22"/>
                <w:szCs w:val="22"/>
              </w:rPr>
            </w:pPr>
            <w:r w:rsidRPr="004D15CA">
              <w:rPr>
                <w:rFonts w:cs="Arial"/>
                <w:sz w:val="22"/>
                <w:szCs w:val="22"/>
              </w:rPr>
              <w:t>Pupil premium funding allocation this academic year</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8" w14:textId="40ECA613" w:rsidR="007C7FF9" w:rsidRPr="001B7AA0" w:rsidRDefault="007C7FF9" w:rsidP="007C7FF9">
            <w:pPr>
              <w:pStyle w:val="TableRow"/>
              <w:rPr>
                <w:rFonts w:cs="Arial"/>
                <w:sz w:val="22"/>
                <w:szCs w:val="22"/>
              </w:rPr>
            </w:pPr>
            <w:r w:rsidRPr="001B7AA0">
              <w:rPr>
                <w:rFonts w:cs="Arial"/>
                <w:sz w:val="22"/>
                <w:szCs w:val="22"/>
              </w:rPr>
              <w:t>£</w:t>
            </w:r>
            <w:r w:rsidR="002D3E90" w:rsidRPr="001B7AA0">
              <w:rPr>
                <w:rFonts w:cs="Arial"/>
                <w:sz w:val="22"/>
                <w:szCs w:val="22"/>
              </w:rPr>
              <w:t>1</w:t>
            </w:r>
            <w:r w:rsidR="00595839" w:rsidRPr="001B7AA0">
              <w:rPr>
                <w:rFonts w:cs="Arial"/>
                <w:sz w:val="22"/>
                <w:szCs w:val="22"/>
              </w:rPr>
              <w:t>2,930</w:t>
            </w:r>
          </w:p>
        </w:tc>
      </w:tr>
      <w:tr w:rsidR="007C7FF9" w:rsidRPr="004D15CA" w14:paraId="2A7D54DF"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D" w14:textId="7A13FBF1" w:rsidR="007C7FF9" w:rsidRPr="004D15CA" w:rsidRDefault="007C7FF9" w:rsidP="007C7FF9">
            <w:pPr>
              <w:pStyle w:val="TableRow"/>
              <w:rPr>
                <w:rFonts w:cs="Arial"/>
                <w:sz w:val="22"/>
                <w:szCs w:val="22"/>
              </w:rPr>
            </w:pPr>
            <w:r w:rsidRPr="004D15CA">
              <w:rPr>
                <w:rFonts w:cs="Arial"/>
                <w:sz w:val="22"/>
                <w:szCs w:val="22"/>
              </w:rPr>
              <w:t xml:space="preserve">Pupil premium funding carried forward from previous years </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E" w14:textId="5FD66018" w:rsidR="007C7FF9" w:rsidRPr="001B7AA0" w:rsidRDefault="007C7FF9" w:rsidP="007C7FF9">
            <w:pPr>
              <w:pStyle w:val="TableRow"/>
              <w:rPr>
                <w:rFonts w:cs="Arial"/>
                <w:sz w:val="22"/>
                <w:szCs w:val="22"/>
              </w:rPr>
            </w:pPr>
            <w:r w:rsidRPr="001B7AA0">
              <w:rPr>
                <w:rFonts w:cs="Arial"/>
                <w:sz w:val="22"/>
                <w:szCs w:val="22"/>
              </w:rPr>
              <w:t>£0</w:t>
            </w:r>
          </w:p>
        </w:tc>
      </w:tr>
      <w:tr w:rsidR="007C7FF9" w:rsidRPr="004D15CA" w14:paraId="2A7D54E3" w14:textId="77777777">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E0" w14:textId="77777777" w:rsidR="007C7FF9" w:rsidRPr="004D15CA" w:rsidRDefault="007C7FF9" w:rsidP="007C7FF9">
            <w:pPr>
              <w:pStyle w:val="TableRow"/>
              <w:rPr>
                <w:rFonts w:cs="Arial"/>
                <w:b/>
                <w:sz w:val="22"/>
                <w:szCs w:val="22"/>
              </w:rPr>
            </w:pPr>
            <w:r w:rsidRPr="004D15CA">
              <w:rPr>
                <w:rFonts w:cs="Arial"/>
                <w:b/>
                <w:sz w:val="22"/>
                <w:szCs w:val="22"/>
              </w:rPr>
              <w:t>Total budget for this academic year</w:t>
            </w:r>
          </w:p>
          <w:p w14:paraId="2A7D54E1" w14:textId="77777777" w:rsidR="007C7FF9" w:rsidRPr="004D15CA" w:rsidRDefault="007C7FF9" w:rsidP="007C7FF9">
            <w:pPr>
              <w:pStyle w:val="TableRow"/>
              <w:rPr>
                <w:rFonts w:cs="Arial"/>
                <w:sz w:val="22"/>
                <w:szCs w:val="22"/>
              </w:rPr>
            </w:pPr>
            <w:r w:rsidRPr="004D15CA">
              <w:rPr>
                <w:rFonts w:cs="Arial"/>
                <w:sz w:val="22"/>
                <w:szCs w:val="22"/>
              </w:rPr>
              <w:t>If your school is an academy in a trust that pools this funding, state the amount available to your school this academic year</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E2" w14:textId="69D6BDD2" w:rsidR="007C7FF9" w:rsidRPr="001B7AA0" w:rsidRDefault="007C7FF9" w:rsidP="007C7FF9">
            <w:pPr>
              <w:pStyle w:val="TableRow"/>
              <w:rPr>
                <w:rFonts w:cs="Arial"/>
                <w:sz w:val="22"/>
                <w:szCs w:val="22"/>
              </w:rPr>
            </w:pPr>
            <w:r w:rsidRPr="001B7AA0">
              <w:rPr>
                <w:rFonts w:cs="Arial"/>
                <w:sz w:val="22"/>
                <w:szCs w:val="22"/>
              </w:rPr>
              <w:t>£</w:t>
            </w:r>
            <w:r w:rsidR="00C47AE3" w:rsidRPr="001B7AA0">
              <w:rPr>
                <w:rFonts w:cs="Arial"/>
                <w:sz w:val="22"/>
                <w:szCs w:val="22"/>
              </w:rPr>
              <w:t>1</w:t>
            </w:r>
            <w:r w:rsidR="00595839" w:rsidRPr="001B7AA0">
              <w:rPr>
                <w:rFonts w:cs="Arial"/>
                <w:sz w:val="22"/>
                <w:szCs w:val="22"/>
              </w:rPr>
              <w:t>2,930</w:t>
            </w:r>
          </w:p>
        </w:tc>
      </w:tr>
    </w:tbl>
    <w:p w14:paraId="2A7D54E4" w14:textId="77777777" w:rsidR="00E66558" w:rsidRPr="008F1C41" w:rsidRDefault="009D71E8">
      <w:pPr>
        <w:pStyle w:val="Heading1"/>
        <w:rPr>
          <w:rFonts w:cs="Arial"/>
          <w:color w:val="auto"/>
          <w:sz w:val="22"/>
          <w:szCs w:val="22"/>
          <w:u w:val="single"/>
        </w:rPr>
      </w:pPr>
      <w:r w:rsidRPr="008F1C41">
        <w:rPr>
          <w:rFonts w:cs="Arial"/>
          <w:color w:val="auto"/>
          <w:sz w:val="22"/>
          <w:szCs w:val="22"/>
          <w:u w:val="single"/>
        </w:rPr>
        <w:lastRenderedPageBreak/>
        <w:t>Part A: Pupil premium strategy plan</w:t>
      </w:r>
    </w:p>
    <w:p w14:paraId="2A7D54E5" w14:textId="77777777" w:rsidR="00E66558" w:rsidRPr="008F1C41" w:rsidRDefault="009D71E8">
      <w:pPr>
        <w:pStyle w:val="Heading2"/>
        <w:rPr>
          <w:rFonts w:cs="Arial"/>
          <w:color w:val="auto"/>
          <w:sz w:val="22"/>
          <w:szCs w:val="22"/>
          <w:u w:val="single"/>
        </w:rPr>
      </w:pPr>
      <w:bookmarkStart w:id="14" w:name="_Toc357771640"/>
      <w:bookmarkStart w:id="15" w:name="_Toc346793418"/>
      <w:r w:rsidRPr="008F1C41">
        <w:rPr>
          <w:rFonts w:cs="Arial"/>
          <w:color w:val="auto"/>
          <w:sz w:val="22"/>
          <w:szCs w:val="22"/>
          <w:u w:val="single"/>
        </w:rPr>
        <w:t>Statement of intent</w:t>
      </w:r>
    </w:p>
    <w:tbl>
      <w:tblPr>
        <w:tblW w:w="9486" w:type="dxa"/>
        <w:tblCellMar>
          <w:left w:w="10" w:type="dxa"/>
          <w:right w:w="10" w:type="dxa"/>
        </w:tblCellMar>
        <w:tblLook w:val="04A0" w:firstRow="1" w:lastRow="0" w:firstColumn="1" w:lastColumn="0" w:noHBand="0" w:noVBand="1"/>
      </w:tblPr>
      <w:tblGrid>
        <w:gridCol w:w="9486"/>
      </w:tblGrid>
      <w:tr w:rsidR="00E66558" w:rsidRPr="004D15CA" w14:paraId="2A7D54EA"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A565FE" w14:textId="77777777" w:rsidR="004D15CA" w:rsidRPr="00D94045" w:rsidRDefault="004D15CA" w:rsidP="004D15CA">
            <w:pPr>
              <w:tabs>
                <w:tab w:val="left" w:pos="3686"/>
              </w:tabs>
              <w:suppressAutoHyphens w:val="0"/>
              <w:autoSpaceDN/>
              <w:spacing w:before="67" w:line="276" w:lineRule="auto"/>
              <w:outlineLvl w:val="0"/>
              <w:rPr>
                <w:rFonts w:eastAsiaTheme="minorHAnsi" w:cs="Arial"/>
                <w:b/>
                <w:bCs/>
                <w:color w:val="auto"/>
                <w:sz w:val="22"/>
                <w:szCs w:val="22"/>
                <w:u w:val="single"/>
              </w:rPr>
            </w:pPr>
            <w:r w:rsidRPr="00D94045">
              <w:rPr>
                <w:rFonts w:eastAsiaTheme="minorHAnsi" w:cs="Arial"/>
                <w:b/>
                <w:color w:val="auto"/>
                <w:sz w:val="22"/>
                <w:szCs w:val="22"/>
                <w:u w:val="single"/>
              </w:rPr>
              <w:t>Our philosophy</w:t>
            </w:r>
          </w:p>
          <w:p w14:paraId="58466E28" w14:textId="37FA34F2" w:rsidR="004D15CA" w:rsidRPr="00D94045" w:rsidRDefault="004D15CA" w:rsidP="004D15CA">
            <w:pPr>
              <w:widowControl w:val="0"/>
              <w:suppressAutoHyphens w:val="0"/>
              <w:autoSpaceDE w:val="0"/>
              <w:spacing w:before="184" w:after="0" w:line="283" w:lineRule="auto"/>
              <w:ind w:left="100" w:right="102"/>
              <w:jc w:val="both"/>
              <w:rPr>
                <w:rFonts w:eastAsia="Arial" w:cs="Arial"/>
                <w:color w:val="auto"/>
                <w:sz w:val="22"/>
                <w:szCs w:val="22"/>
                <w:lang w:val="en-US" w:eastAsia="en-US"/>
              </w:rPr>
            </w:pPr>
            <w:r w:rsidRPr="00D94045">
              <w:rPr>
                <w:rFonts w:eastAsia="Arial" w:cs="Arial"/>
                <w:color w:val="auto"/>
                <w:sz w:val="22"/>
                <w:szCs w:val="22"/>
                <w:lang w:val="en-US" w:eastAsia="en-US"/>
              </w:rPr>
              <w:t xml:space="preserve">At </w:t>
            </w:r>
            <w:proofErr w:type="spellStart"/>
            <w:r w:rsidR="00867A44" w:rsidRPr="00D94045">
              <w:rPr>
                <w:rFonts w:eastAsia="Arial" w:cs="Arial"/>
                <w:color w:val="auto"/>
                <w:sz w:val="22"/>
                <w:szCs w:val="22"/>
                <w:lang w:val="en-US" w:eastAsia="en-US"/>
              </w:rPr>
              <w:t>Clutton</w:t>
            </w:r>
            <w:proofErr w:type="spellEnd"/>
            <w:r w:rsidRPr="00D94045">
              <w:rPr>
                <w:rFonts w:eastAsia="Arial" w:cs="Arial"/>
                <w:color w:val="auto"/>
                <w:sz w:val="22"/>
                <w:szCs w:val="22"/>
                <w:lang w:val="en-US" w:eastAsia="en-US"/>
              </w:rPr>
              <w:t xml:space="preserve"> C of E Primary School, we believe in maximizing the use of the pupil premium grant (PPG) by </w:t>
            </w:r>
            <w:proofErr w:type="spellStart"/>
            <w:r w:rsidRPr="00D94045">
              <w:rPr>
                <w:rFonts w:eastAsia="Arial" w:cs="Arial"/>
                <w:color w:val="auto"/>
                <w:sz w:val="22"/>
                <w:szCs w:val="22"/>
                <w:lang w:val="en-US" w:eastAsia="en-US"/>
              </w:rPr>
              <w:t>utilising</w:t>
            </w:r>
            <w:proofErr w:type="spellEnd"/>
            <w:r w:rsidRPr="00D94045">
              <w:rPr>
                <w:rFonts w:eastAsia="Arial" w:cs="Arial"/>
                <w:color w:val="auto"/>
                <w:sz w:val="22"/>
                <w:szCs w:val="22"/>
                <w:lang w:val="en-US" w:eastAsia="en-US"/>
              </w:rPr>
              <w:t xml:space="preserve"> a long-term strategy aligned to the </w:t>
            </w:r>
            <w:r w:rsidR="0013444C">
              <w:rPr>
                <w:rFonts w:eastAsia="Arial" w:cs="Arial"/>
                <w:color w:val="auto"/>
                <w:sz w:val="22"/>
                <w:szCs w:val="22"/>
                <w:lang w:val="en-US" w:eastAsia="en-US"/>
              </w:rPr>
              <w:t>school development plan</w:t>
            </w:r>
            <w:r w:rsidRPr="00D94045">
              <w:rPr>
                <w:rFonts w:eastAsia="Arial" w:cs="Arial"/>
                <w:color w:val="auto"/>
                <w:sz w:val="22"/>
                <w:szCs w:val="22"/>
                <w:lang w:val="en-US" w:eastAsia="en-US"/>
              </w:rPr>
              <w:t>. This enables us to implement a blend of short, medium and long-term interventions, and align pupil premium use with wider school improvements and improving readiness to learn.</w:t>
            </w:r>
          </w:p>
          <w:p w14:paraId="20FCC6CE" w14:textId="77777777" w:rsidR="004D15CA" w:rsidRPr="00D94045" w:rsidRDefault="004D15CA" w:rsidP="004D15CA">
            <w:pPr>
              <w:widowControl w:val="0"/>
              <w:suppressAutoHyphens w:val="0"/>
              <w:autoSpaceDE w:val="0"/>
              <w:spacing w:before="120" w:after="0" w:line="283" w:lineRule="auto"/>
              <w:ind w:left="100" w:right="101"/>
              <w:jc w:val="both"/>
              <w:rPr>
                <w:rFonts w:eastAsia="Arial" w:cs="Arial"/>
                <w:color w:val="auto"/>
                <w:sz w:val="22"/>
                <w:szCs w:val="22"/>
                <w:lang w:val="en-US" w:eastAsia="en-US"/>
              </w:rPr>
            </w:pPr>
            <w:r w:rsidRPr="00D94045">
              <w:rPr>
                <w:rFonts w:eastAsia="Arial" w:cs="Arial"/>
                <w:color w:val="auto"/>
                <w:sz w:val="22"/>
                <w:szCs w:val="22"/>
                <w:lang w:val="en-US" w:eastAsia="en-US"/>
              </w:rPr>
              <w:t>Overcoming barriers to learning is at the heart of our PPG use. We understand that needs and costs will differ depending on the barriers to learning being addressed. As such, we do not automatically allocate personal budgets per pupil in receipt of the PPG. Instead, we identify the barrier to be addressed and the interventions required, whether in small groups, large groups, the whole school or as individuals, and allocate a budget accordingly.</w:t>
            </w:r>
          </w:p>
          <w:p w14:paraId="1C63913F" w14:textId="77777777" w:rsidR="004D15CA" w:rsidRPr="00D94045" w:rsidRDefault="004D15CA" w:rsidP="004D15CA">
            <w:pPr>
              <w:tabs>
                <w:tab w:val="left" w:pos="3686"/>
              </w:tabs>
              <w:suppressAutoHyphens w:val="0"/>
              <w:autoSpaceDN/>
              <w:spacing w:before="240" w:line="276" w:lineRule="auto"/>
              <w:outlineLvl w:val="0"/>
              <w:rPr>
                <w:rFonts w:eastAsiaTheme="minorHAnsi" w:cs="Arial"/>
                <w:b/>
                <w:bCs/>
                <w:color w:val="auto"/>
                <w:sz w:val="22"/>
                <w:szCs w:val="22"/>
                <w:u w:val="single"/>
              </w:rPr>
            </w:pPr>
            <w:r w:rsidRPr="00D94045">
              <w:rPr>
                <w:rFonts w:eastAsiaTheme="minorHAnsi" w:cs="Arial"/>
                <w:b/>
                <w:color w:val="auto"/>
                <w:sz w:val="22"/>
                <w:szCs w:val="22"/>
                <w:u w:val="single"/>
              </w:rPr>
              <w:t>Our principles</w:t>
            </w:r>
          </w:p>
          <w:p w14:paraId="32C7F182" w14:textId="27D92D8D" w:rsidR="004D15CA" w:rsidRPr="00D94045" w:rsidRDefault="004D15CA" w:rsidP="004D15CA">
            <w:pPr>
              <w:keepNext/>
              <w:keepLines/>
              <w:suppressAutoHyphens w:val="0"/>
              <w:autoSpaceDN/>
              <w:spacing w:before="40" w:after="0" w:line="276" w:lineRule="auto"/>
              <w:jc w:val="both"/>
              <w:outlineLvl w:val="1"/>
              <w:rPr>
                <w:rFonts w:eastAsiaTheme="majorEastAsia" w:cs="Arial"/>
                <w:color w:val="auto"/>
                <w:sz w:val="22"/>
                <w:szCs w:val="22"/>
                <w:lang w:eastAsia="en-US"/>
              </w:rPr>
            </w:pPr>
            <w:r w:rsidRPr="00D94045">
              <w:rPr>
                <w:rFonts w:eastAsiaTheme="majorEastAsia" w:cs="Arial"/>
                <w:color w:val="auto"/>
                <w:sz w:val="22"/>
                <w:szCs w:val="22"/>
                <w:lang w:eastAsia="en-US"/>
              </w:rPr>
              <w:t xml:space="preserve">At </w:t>
            </w:r>
            <w:proofErr w:type="spellStart"/>
            <w:r w:rsidR="00867A44" w:rsidRPr="00D94045">
              <w:rPr>
                <w:rFonts w:eastAsiaTheme="majorEastAsia" w:cs="Arial"/>
                <w:color w:val="auto"/>
                <w:sz w:val="22"/>
                <w:szCs w:val="22"/>
                <w:lang w:eastAsia="en-US"/>
              </w:rPr>
              <w:t>Clutton</w:t>
            </w:r>
            <w:proofErr w:type="spellEnd"/>
            <w:r w:rsidR="0038135D" w:rsidRPr="00D94045">
              <w:rPr>
                <w:rFonts w:eastAsiaTheme="majorEastAsia" w:cs="Arial"/>
                <w:color w:val="auto"/>
                <w:sz w:val="22"/>
                <w:szCs w:val="22"/>
                <w:lang w:eastAsia="en-US"/>
              </w:rPr>
              <w:t xml:space="preserve"> </w:t>
            </w:r>
            <w:r w:rsidRPr="00D94045">
              <w:rPr>
                <w:rFonts w:eastAsiaTheme="majorEastAsia" w:cs="Arial"/>
                <w:color w:val="auto"/>
                <w:sz w:val="22"/>
                <w:szCs w:val="22"/>
                <w:lang w:eastAsia="en-US"/>
              </w:rPr>
              <w:t>C of E Primary, we provide a culture where:</w:t>
            </w:r>
          </w:p>
          <w:p w14:paraId="3B88D6FA" w14:textId="77777777" w:rsidR="004D15CA" w:rsidRPr="00D94045" w:rsidRDefault="004D15CA" w:rsidP="004D15CA">
            <w:pPr>
              <w:widowControl w:val="0"/>
              <w:numPr>
                <w:ilvl w:val="0"/>
                <w:numId w:val="14"/>
              </w:numPr>
              <w:tabs>
                <w:tab w:val="left" w:pos="235"/>
              </w:tabs>
              <w:suppressAutoHyphens w:val="0"/>
              <w:autoSpaceDE w:val="0"/>
              <w:autoSpaceDN/>
              <w:spacing w:before="46" w:after="0" w:line="240" w:lineRule="auto"/>
              <w:ind w:hanging="134"/>
              <w:contextualSpacing/>
              <w:jc w:val="both"/>
              <w:rPr>
                <w:rFonts w:eastAsiaTheme="minorEastAsia" w:cs="Arial"/>
                <w:color w:val="auto"/>
                <w:sz w:val="22"/>
                <w:szCs w:val="22"/>
                <w:lang w:eastAsia="en-US"/>
              </w:rPr>
            </w:pPr>
            <w:r w:rsidRPr="00D94045">
              <w:rPr>
                <w:rFonts w:eastAsiaTheme="minorEastAsia" w:cs="Arial"/>
                <w:color w:val="auto"/>
                <w:sz w:val="22"/>
                <w:szCs w:val="22"/>
                <w:lang w:eastAsia="en-US"/>
              </w:rPr>
              <w:t>A</w:t>
            </w:r>
            <w:r w:rsidRPr="00D94045">
              <w:rPr>
                <w:rFonts w:eastAsiaTheme="minorEastAsia" w:cs="Arial"/>
                <w:color w:val="auto"/>
                <w:sz w:val="22"/>
                <w:szCs w:val="22"/>
                <w:shd w:val="clear" w:color="auto" w:fill="FFFFFF"/>
                <w:lang w:eastAsia="en-US"/>
              </w:rPr>
              <w:t>ll our children are equally valued, respected and encouraged.</w:t>
            </w:r>
          </w:p>
          <w:p w14:paraId="0BAC0AFE" w14:textId="72E0A7B8" w:rsidR="004D15CA" w:rsidRPr="00D94045" w:rsidRDefault="004A1676" w:rsidP="004D15CA">
            <w:pPr>
              <w:widowControl w:val="0"/>
              <w:numPr>
                <w:ilvl w:val="0"/>
                <w:numId w:val="14"/>
              </w:numPr>
              <w:tabs>
                <w:tab w:val="left" w:pos="235"/>
              </w:tabs>
              <w:suppressAutoHyphens w:val="0"/>
              <w:autoSpaceDE w:val="0"/>
              <w:autoSpaceDN/>
              <w:spacing w:before="46" w:after="0" w:line="240" w:lineRule="auto"/>
              <w:ind w:hanging="134"/>
              <w:contextualSpacing/>
              <w:jc w:val="both"/>
              <w:rPr>
                <w:rFonts w:eastAsiaTheme="minorEastAsia" w:cs="Arial"/>
                <w:color w:val="auto"/>
                <w:sz w:val="22"/>
                <w:szCs w:val="22"/>
                <w:lang w:eastAsia="en-US"/>
              </w:rPr>
            </w:pPr>
            <w:r w:rsidRPr="00D94045">
              <w:rPr>
                <w:rFonts w:eastAsiaTheme="minorEastAsia" w:cs="Arial"/>
                <w:color w:val="auto"/>
                <w:sz w:val="22"/>
                <w:szCs w:val="22"/>
                <w:lang w:eastAsia="en-US"/>
              </w:rPr>
              <w:t>We encourage all children to follow our REACH acronym – resilience, engaged, ambitious, creative and healthy.</w:t>
            </w:r>
          </w:p>
          <w:p w14:paraId="622E6167" w14:textId="77777777" w:rsidR="004D15CA" w:rsidRPr="00D94045" w:rsidRDefault="004D15CA" w:rsidP="004D15CA">
            <w:pPr>
              <w:widowControl w:val="0"/>
              <w:numPr>
                <w:ilvl w:val="0"/>
                <w:numId w:val="14"/>
              </w:numPr>
              <w:tabs>
                <w:tab w:val="left" w:pos="235"/>
              </w:tabs>
              <w:suppressAutoHyphens w:val="0"/>
              <w:autoSpaceDE w:val="0"/>
              <w:autoSpaceDN/>
              <w:spacing w:before="46" w:after="0" w:line="240" w:lineRule="auto"/>
              <w:ind w:hanging="134"/>
              <w:contextualSpacing/>
              <w:jc w:val="both"/>
              <w:rPr>
                <w:rFonts w:eastAsiaTheme="minorEastAsia" w:cs="Arial"/>
                <w:color w:val="auto"/>
                <w:sz w:val="22"/>
                <w:szCs w:val="22"/>
                <w:lang w:eastAsia="en-US"/>
              </w:rPr>
            </w:pPr>
            <w:r w:rsidRPr="00D94045">
              <w:rPr>
                <w:rFonts w:eastAsiaTheme="minorEastAsia" w:cs="Arial"/>
                <w:color w:val="auto"/>
                <w:sz w:val="22"/>
                <w:szCs w:val="22"/>
                <w:lang w:eastAsia="en-US"/>
              </w:rPr>
              <w:t>All</w:t>
            </w:r>
            <w:r w:rsidRPr="00D94045">
              <w:rPr>
                <w:rFonts w:eastAsiaTheme="minorEastAsia" w:cs="Arial"/>
                <w:b/>
                <w:color w:val="auto"/>
                <w:sz w:val="22"/>
                <w:szCs w:val="22"/>
                <w:lang w:eastAsia="en-US"/>
              </w:rPr>
              <w:t xml:space="preserve"> </w:t>
            </w:r>
            <w:r w:rsidRPr="00D94045">
              <w:rPr>
                <w:rFonts w:eastAsiaTheme="minorEastAsia" w:cs="Arial"/>
                <w:color w:val="auto"/>
                <w:sz w:val="22"/>
                <w:szCs w:val="22"/>
                <w:lang w:eastAsia="en-US"/>
              </w:rPr>
              <w:t>staff adopt a ‘solution-orientated’ approach to overcoming</w:t>
            </w:r>
            <w:r w:rsidRPr="00D94045">
              <w:rPr>
                <w:rFonts w:eastAsiaTheme="minorEastAsia" w:cs="Arial"/>
                <w:color w:val="auto"/>
                <w:spacing w:val="-42"/>
                <w:sz w:val="22"/>
                <w:szCs w:val="22"/>
                <w:lang w:eastAsia="en-US"/>
              </w:rPr>
              <w:t xml:space="preserve"> </w:t>
            </w:r>
            <w:r w:rsidRPr="00D94045">
              <w:rPr>
                <w:rFonts w:eastAsiaTheme="minorEastAsia" w:cs="Arial"/>
                <w:color w:val="auto"/>
                <w:sz w:val="22"/>
                <w:szCs w:val="22"/>
                <w:lang w:eastAsia="en-US"/>
              </w:rPr>
              <w:t>barriers.</w:t>
            </w:r>
          </w:p>
          <w:p w14:paraId="285B8FED" w14:textId="77777777" w:rsidR="004D15CA" w:rsidRPr="00D94045" w:rsidRDefault="004D15CA" w:rsidP="004D15CA">
            <w:pPr>
              <w:widowControl w:val="0"/>
              <w:numPr>
                <w:ilvl w:val="0"/>
                <w:numId w:val="14"/>
              </w:numPr>
              <w:tabs>
                <w:tab w:val="left" w:pos="235"/>
              </w:tabs>
              <w:suppressAutoHyphens w:val="0"/>
              <w:autoSpaceDE w:val="0"/>
              <w:autoSpaceDN/>
              <w:spacing w:before="46" w:after="0" w:line="240" w:lineRule="auto"/>
              <w:ind w:hanging="134"/>
              <w:contextualSpacing/>
              <w:jc w:val="both"/>
              <w:rPr>
                <w:rFonts w:eastAsiaTheme="minorEastAsia" w:cs="Arial"/>
                <w:color w:val="auto"/>
                <w:sz w:val="22"/>
                <w:szCs w:val="22"/>
                <w:lang w:eastAsia="en-US"/>
              </w:rPr>
            </w:pPr>
            <w:r w:rsidRPr="00D94045">
              <w:rPr>
                <w:rFonts w:eastAsiaTheme="minorEastAsia" w:cs="Arial"/>
                <w:color w:val="auto"/>
                <w:sz w:val="22"/>
                <w:szCs w:val="22"/>
                <w:lang w:eastAsia="en-US"/>
              </w:rPr>
              <w:t>All</w:t>
            </w:r>
            <w:r w:rsidRPr="00D94045">
              <w:rPr>
                <w:rFonts w:eastAsiaTheme="minorEastAsia" w:cs="Arial"/>
                <w:b/>
                <w:color w:val="auto"/>
                <w:sz w:val="22"/>
                <w:szCs w:val="22"/>
                <w:lang w:eastAsia="en-US"/>
              </w:rPr>
              <w:t xml:space="preserve"> </w:t>
            </w:r>
            <w:r w:rsidRPr="00D94045">
              <w:rPr>
                <w:rFonts w:eastAsiaTheme="minorEastAsia" w:cs="Arial"/>
                <w:color w:val="auto"/>
                <w:sz w:val="22"/>
                <w:szCs w:val="22"/>
                <w:lang w:eastAsia="en-US"/>
              </w:rPr>
              <w:t>staff are aware of who our disadvantaged children</w:t>
            </w:r>
            <w:r w:rsidRPr="00D94045">
              <w:rPr>
                <w:rFonts w:eastAsiaTheme="minorEastAsia" w:cs="Arial"/>
                <w:color w:val="auto"/>
                <w:spacing w:val="-36"/>
                <w:sz w:val="22"/>
                <w:szCs w:val="22"/>
                <w:lang w:eastAsia="en-US"/>
              </w:rPr>
              <w:t xml:space="preserve"> </w:t>
            </w:r>
            <w:r w:rsidRPr="00D94045">
              <w:rPr>
                <w:rFonts w:eastAsiaTheme="minorEastAsia" w:cs="Arial"/>
                <w:color w:val="auto"/>
                <w:sz w:val="22"/>
                <w:szCs w:val="22"/>
                <w:lang w:eastAsia="en-US"/>
              </w:rPr>
              <w:t>are.</w:t>
            </w:r>
          </w:p>
          <w:p w14:paraId="5BAD32F7" w14:textId="77777777" w:rsidR="004D15CA" w:rsidRPr="00D94045" w:rsidRDefault="004D15CA" w:rsidP="004D15CA">
            <w:pPr>
              <w:widowControl w:val="0"/>
              <w:numPr>
                <w:ilvl w:val="0"/>
                <w:numId w:val="14"/>
              </w:numPr>
              <w:tabs>
                <w:tab w:val="left" w:pos="235"/>
              </w:tabs>
              <w:suppressAutoHyphens w:val="0"/>
              <w:autoSpaceDE w:val="0"/>
              <w:autoSpaceDN/>
              <w:spacing w:before="46" w:after="0" w:line="240" w:lineRule="auto"/>
              <w:ind w:hanging="134"/>
              <w:contextualSpacing/>
              <w:jc w:val="both"/>
              <w:rPr>
                <w:rFonts w:eastAsiaTheme="minorEastAsia" w:cs="Arial"/>
                <w:color w:val="auto"/>
                <w:sz w:val="22"/>
                <w:szCs w:val="22"/>
                <w:lang w:eastAsia="en-US"/>
              </w:rPr>
            </w:pPr>
            <w:r w:rsidRPr="00D94045">
              <w:rPr>
                <w:rFonts w:eastAsiaTheme="minorEastAsia" w:cs="Arial"/>
                <w:color w:val="auto"/>
                <w:sz w:val="22"/>
                <w:szCs w:val="22"/>
                <w:lang w:eastAsia="en-US"/>
              </w:rPr>
              <w:t>All</w:t>
            </w:r>
            <w:r w:rsidRPr="00D94045">
              <w:rPr>
                <w:rFonts w:eastAsiaTheme="minorEastAsia" w:cs="Arial"/>
                <w:color w:val="auto"/>
                <w:spacing w:val="-5"/>
                <w:sz w:val="22"/>
                <w:szCs w:val="22"/>
                <w:lang w:eastAsia="en-US"/>
              </w:rPr>
              <w:t xml:space="preserve"> </w:t>
            </w:r>
            <w:r w:rsidRPr="00D94045">
              <w:rPr>
                <w:rFonts w:eastAsiaTheme="minorEastAsia" w:cs="Arial"/>
                <w:color w:val="auto"/>
                <w:sz w:val="22"/>
                <w:szCs w:val="22"/>
                <w:lang w:eastAsia="en-US"/>
              </w:rPr>
              <w:t>disadvantaged</w:t>
            </w:r>
            <w:r w:rsidRPr="00D94045">
              <w:rPr>
                <w:rFonts w:eastAsiaTheme="minorEastAsia" w:cs="Arial"/>
                <w:color w:val="auto"/>
                <w:spacing w:val="-5"/>
                <w:sz w:val="22"/>
                <w:szCs w:val="22"/>
                <w:lang w:eastAsia="en-US"/>
              </w:rPr>
              <w:t xml:space="preserve"> </w:t>
            </w:r>
            <w:r w:rsidRPr="00D94045">
              <w:rPr>
                <w:rFonts w:eastAsiaTheme="minorEastAsia" w:cs="Arial"/>
                <w:color w:val="auto"/>
                <w:sz w:val="22"/>
                <w:szCs w:val="22"/>
                <w:lang w:eastAsia="en-US"/>
              </w:rPr>
              <w:t>children</w:t>
            </w:r>
            <w:r w:rsidRPr="00D94045">
              <w:rPr>
                <w:rFonts w:eastAsiaTheme="minorEastAsia" w:cs="Arial"/>
                <w:color w:val="auto"/>
                <w:spacing w:val="-5"/>
                <w:sz w:val="22"/>
                <w:szCs w:val="22"/>
                <w:lang w:eastAsia="en-US"/>
              </w:rPr>
              <w:t xml:space="preserve"> </w:t>
            </w:r>
            <w:r w:rsidRPr="00D94045">
              <w:rPr>
                <w:rFonts w:eastAsiaTheme="minorEastAsia" w:cs="Arial"/>
                <w:color w:val="auto"/>
                <w:sz w:val="22"/>
                <w:szCs w:val="22"/>
                <w:lang w:eastAsia="en-US"/>
              </w:rPr>
              <w:t>benefit</w:t>
            </w:r>
            <w:r w:rsidRPr="00D94045">
              <w:rPr>
                <w:rFonts w:eastAsiaTheme="minorEastAsia" w:cs="Arial"/>
                <w:color w:val="auto"/>
                <w:spacing w:val="-5"/>
                <w:sz w:val="22"/>
                <w:szCs w:val="22"/>
                <w:lang w:eastAsia="en-US"/>
              </w:rPr>
              <w:t xml:space="preserve"> </w:t>
            </w:r>
            <w:r w:rsidRPr="00D94045">
              <w:rPr>
                <w:rFonts w:eastAsiaTheme="minorEastAsia" w:cs="Arial"/>
                <w:color w:val="auto"/>
                <w:sz w:val="22"/>
                <w:szCs w:val="22"/>
                <w:lang w:eastAsia="en-US"/>
              </w:rPr>
              <w:t>from</w:t>
            </w:r>
            <w:r w:rsidRPr="00D94045">
              <w:rPr>
                <w:rFonts w:eastAsiaTheme="minorEastAsia" w:cs="Arial"/>
                <w:color w:val="auto"/>
                <w:spacing w:val="-5"/>
                <w:sz w:val="22"/>
                <w:szCs w:val="22"/>
                <w:lang w:eastAsia="en-US"/>
              </w:rPr>
              <w:t xml:space="preserve"> </w:t>
            </w:r>
            <w:r w:rsidRPr="00D94045">
              <w:rPr>
                <w:rFonts w:eastAsiaTheme="minorEastAsia" w:cs="Arial"/>
                <w:color w:val="auto"/>
                <w:sz w:val="22"/>
                <w:szCs w:val="22"/>
                <w:lang w:eastAsia="en-US"/>
              </w:rPr>
              <w:t>the</w:t>
            </w:r>
            <w:r w:rsidRPr="00D94045">
              <w:rPr>
                <w:rFonts w:eastAsiaTheme="minorEastAsia" w:cs="Arial"/>
                <w:color w:val="auto"/>
                <w:spacing w:val="-5"/>
                <w:sz w:val="22"/>
                <w:szCs w:val="22"/>
                <w:lang w:eastAsia="en-US"/>
              </w:rPr>
              <w:t xml:space="preserve"> </w:t>
            </w:r>
            <w:r w:rsidRPr="00D94045">
              <w:rPr>
                <w:rFonts w:eastAsiaTheme="minorEastAsia" w:cs="Arial"/>
                <w:color w:val="auto"/>
                <w:sz w:val="22"/>
                <w:szCs w:val="22"/>
                <w:lang w:eastAsia="en-US"/>
              </w:rPr>
              <w:t>funding,</w:t>
            </w:r>
            <w:r w:rsidRPr="00D94045">
              <w:rPr>
                <w:rFonts w:eastAsiaTheme="minorEastAsia" w:cs="Arial"/>
                <w:color w:val="auto"/>
                <w:spacing w:val="-5"/>
                <w:sz w:val="22"/>
                <w:szCs w:val="22"/>
                <w:lang w:eastAsia="en-US"/>
              </w:rPr>
              <w:t xml:space="preserve"> </w:t>
            </w:r>
            <w:r w:rsidRPr="00D94045">
              <w:rPr>
                <w:rFonts w:eastAsiaTheme="minorEastAsia" w:cs="Arial"/>
                <w:color w:val="auto"/>
                <w:sz w:val="22"/>
                <w:szCs w:val="22"/>
                <w:lang w:eastAsia="en-US"/>
              </w:rPr>
              <w:t>not</w:t>
            </w:r>
            <w:r w:rsidRPr="00D94045">
              <w:rPr>
                <w:rFonts w:eastAsiaTheme="minorEastAsia" w:cs="Arial"/>
                <w:color w:val="auto"/>
                <w:spacing w:val="-5"/>
                <w:sz w:val="22"/>
                <w:szCs w:val="22"/>
                <w:lang w:eastAsia="en-US"/>
              </w:rPr>
              <w:t xml:space="preserve"> </w:t>
            </w:r>
            <w:r w:rsidRPr="00D94045">
              <w:rPr>
                <w:rFonts w:eastAsiaTheme="minorEastAsia" w:cs="Arial"/>
                <w:color w:val="auto"/>
                <w:sz w:val="22"/>
                <w:szCs w:val="22"/>
                <w:lang w:eastAsia="en-US"/>
              </w:rPr>
              <w:t>just</w:t>
            </w:r>
            <w:r w:rsidRPr="00D94045">
              <w:rPr>
                <w:rFonts w:eastAsiaTheme="minorEastAsia" w:cs="Arial"/>
                <w:color w:val="auto"/>
                <w:spacing w:val="-5"/>
                <w:sz w:val="22"/>
                <w:szCs w:val="22"/>
                <w:lang w:eastAsia="en-US"/>
              </w:rPr>
              <w:t xml:space="preserve"> </w:t>
            </w:r>
            <w:r w:rsidRPr="00D94045">
              <w:rPr>
                <w:rFonts w:eastAsiaTheme="minorEastAsia" w:cs="Arial"/>
                <w:color w:val="auto"/>
                <w:sz w:val="22"/>
                <w:szCs w:val="22"/>
                <w:lang w:eastAsia="en-US"/>
              </w:rPr>
              <w:t>those</w:t>
            </w:r>
            <w:r w:rsidRPr="00D94045">
              <w:rPr>
                <w:rFonts w:eastAsiaTheme="minorEastAsia" w:cs="Arial"/>
                <w:color w:val="auto"/>
                <w:spacing w:val="-5"/>
                <w:sz w:val="22"/>
                <w:szCs w:val="22"/>
                <w:lang w:eastAsia="en-US"/>
              </w:rPr>
              <w:t xml:space="preserve"> </w:t>
            </w:r>
            <w:r w:rsidRPr="00D94045">
              <w:rPr>
                <w:rFonts w:eastAsiaTheme="minorEastAsia" w:cs="Arial"/>
                <w:color w:val="auto"/>
                <w:sz w:val="22"/>
                <w:szCs w:val="22"/>
                <w:lang w:eastAsia="en-US"/>
              </w:rPr>
              <w:t>who</w:t>
            </w:r>
            <w:r w:rsidRPr="00D94045">
              <w:rPr>
                <w:rFonts w:eastAsiaTheme="minorEastAsia" w:cs="Arial"/>
                <w:color w:val="auto"/>
                <w:spacing w:val="-5"/>
                <w:sz w:val="22"/>
                <w:szCs w:val="22"/>
                <w:lang w:eastAsia="en-US"/>
              </w:rPr>
              <w:t xml:space="preserve"> </w:t>
            </w:r>
            <w:r w:rsidRPr="00D94045">
              <w:rPr>
                <w:rFonts w:eastAsiaTheme="minorEastAsia" w:cs="Arial"/>
                <w:color w:val="auto"/>
                <w:sz w:val="22"/>
                <w:szCs w:val="22"/>
                <w:lang w:eastAsia="en-US"/>
              </w:rPr>
              <w:t>are</w:t>
            </w:r>
            <w:r w:rsidRPr="00D94045">
              <w:rPr>
                <w:rFonts w:eastAsiaTheme="minorEastAsia" w:cs="Arial"/>
                <w:color w:val="auto"/>
                <w:spacing w:val="-5"/>
                <w:sz w:val="22"/>
                <w:szCs w:val="22"/>
                <w:lang w:eastAsia="en-US"/>
              </w:rPr>
              <w:t xml:space="preserve"> </w:t>
            </w:r>
            <w:r w:rsidRPr="00D94045">
              <w:rPr>
                <w:rFonts w:eastAsiaTheme="minorEastAsia" w:cs="Arial"/>
                <w:color w:val="auto"/>
                <w:sz w:val="22"/>
                <w:szCs w:val="22"/>
                <w:lang w:eastAsia="en-US"/>
              </w:rPr>
              <w:t>under-performing.</w:t>
            </w:r>
          </w:p>
          <w:p w14:paraId="1E890C98" w14:textId="77777777" w:rsidR="004D15CA" w:rsidRPr="00D94045" w:rsidRDefault="004D15CA" w:rsidP="004D15CA">
            <w:pPr>
              <w:widowControl w:val="0"/>
              <w:numPr>
                <w:ilvl w:val="0"/>
                <w:numId w:val="14"/>
              </w:numPr>
              <w:tabs>
                <w:tab w:val="left" w:pos="235"/>
              </w:tabs>
              <w:suppressAutoHyphens w:val="0"/>
              <w:autoSpaceDE w:val="0"/>
              <w:autoSpaceDN/>
              <w:spacing w:before="46" w:after="0" w:line="240" w:lineRule="auto"/>
              <w:ind w:hanging="134"/>
              <w:contextualSpacing/>
              <w:jc w:val="both"/>
              <w:rPr>
                <w:rFonts w:eastAsiaTheme="minorEastAsia" w:cs="Arial"/>
                <w:color w:val="auto"/>
                <w:sz w:val="22"/>
                <w:szCs w:val="22"/>
                <w:lang w:eastAsia="en-US"/>
              </w:rPr>
            </w:pPr>
            <w:r w:rsidRPr="00D94045">
              <w:rPr>
                <w:rFonts w:eastAsiaTheme="minorEastAsia" w:cs="Arial"/>
                <w:color w:val="auto"/>
                <w:sz w:val="22"/>
                <w:szCs w:val="22"/>
                <w:lang w:eastAsia="en-US"/>
              </w:rPr>
              <w:t>We</w:t>
            </w:r>
            <w:r w:rsidRPr="00D94045">
              <w:rPr>
                <w:rFonts w:eastAsiaTheme="minorEastAsia" w:cs="Arial"/>
                <w:color w:val="auto"/>
                <w:spacing w:val="-4"/>
                <w:sz w:val="22"/>
                <w:szCs w:val="22"/>
                <w:lang w:eastAsia="en-US"/>
              </w:rPr>
              <w:t xml:space="preserve"> </w:t>
            </w:r>
            <w:r w:rsidRPr="00D94045">
              <w:rPr>
                <w:rFonts w:eastAsiaTheme="minorEastAsia" w:cs="Arial"/>
                <w:color w:val="auto"/>
                <w:sz w:val="22"/>
                <w:szCs w:val="22"/>
                <w:lang w:eastAsia="en-US"/>
              </w:rPr>
              <w:t>use</w:t>
            </w:r>
            <w:r w:rsidRPr="00D94045">
              <w:rPr>
                <w:rFonts w:eastAsiaTheme="minorEastAsia" w:cs="Arial"/>
                <w:color w:val="auto"/>
                <w:spacing w:val="-4"/>
                <w:sz w:val="22"/>
                <w:szCs w:val="22"/>
                <w:lang w:eastAsia="en-US"/>
              </w:rPr>
              <w:t xml:space="preserve"> </w:t>
            </w:r>
            <w:r w:rsidRPr="00D94045">
              <w:rPr>
                <w:rFonts w:eastAsiaTheme="minorEastAsia" w:cs="Arial"/>
                <w:color w:val="auto"/>
                <w:sz w:val="22"/>
                <w:szCs w:val="22"/>
                <w:lang w:eastAsia="en-US"/>
              </w:rPr>
              <w:t>research</w:t>
            </w:r>
            <w:r w:rsidRPr="00D94045">
              <w:rPr>
                <w:rFonts w:eastAsiaTheme="minorEastAsia" w:cs="Arial"/>
                <w:color w:val="auto"/>
                <w:spacing w:val="-4"/>
                <w:sz w:val="22"/>
                <w:szCs w:val="22"/>
                <w:lang w:eastAsia="en-US"/>
              </w:rPr>
              <w:t xml:space="preserve"> </w:t>
            </w:r>
            <w:r w:rsidRPr="00D94045">
              <w:rPr>
                <w:rFonts w:eastAsiaTheme="minorEastAsia" w:cs="Arial"/>
                <w:color w:val="auto"/>
                <w:sz w:val="22"/>
                <w:szCs w:val="22"/>
                <w:lang w:eastAsia="en-US"/>
              </w:rPr>
              <w:t>(Such</w:t>
            </w:r>
            <w:r w:rsidRPr="00D94045">
              <w:rPr>
                <w:rFonts w:eastAsiaTheme="minorEastAsia" w:cs="Arial"/>
                <w:color w:val="auto"/>
                <w:spacing w:val="-4"/>
                <w:sz w:val="22"/>
                <w:szCs w:val="22"/>
                <w:lang w:eastAsia="en-US"/>
              </w:rPr>
              <w:t xml:space="preserve"> </w:t>
            </w:r>
            <w:r w:rsidRPr="00D94045">
              <w:rPr>
                <w:rFonts w:eastAsiaTheme="minorEastAsia" w:cs="Arial"/>
                <w:color w:val="auto"/>
                <w:sz w:val="22"/>
                <w:szCs w:val="22"/>
                <w:lang w:eastAsia="en-US"/>
              </w:rPr>
              <w:t>as</w:t>
            </w:r>
            <w:r w:rsidRPr="00D94045">
              <w:rPr>
                <w:rFonts w:eastAsiaTheme="minorEastAsia" w:cs="Arial"/>
                <w:color w:val="auto"/>
                <w:spacing w:val="-4"/>
                <w:sz w:val="22"/>
                <w:szCs w:val="22"/>
                <w:lang w:eastAsia="en-US"/>
              </w:rPr>
              <w:t xml:space="preserve"> </w:t>
            </w:r>
            <w:r w:rsidRPr="00D94045">
              <w:rPr>
                <w:rFonts w:eastAsiaTheme="minorEastAsia" w:cs="Arial"/>
                <w:color w:val="auto"/>
                <w:sz w:val="22"/>
                <w:szCs w:val="22"/>
                <w:lang w:eastAsia="en-US"/>
              </w:rPr>
              <w:t>EEF</w:t>
            </w:r>
            <w:r w:rsidRPr="00D94045">
              <w:rPr>
                <w:rFonts w:eastAsiaTheme="minorEastAsia" w:cs="Arial"/>
                <w:color w:val="auto"/>
                <w:spacing w:val="-4"/>
                <w:sz w:val="22"/>
                <w:szCs w:val="22"/>
                <w:lang w:eastAsia="en-US"/>
              </w:rPr>
              <w:t xml:space="preserve"> </w:t>
            </w:r>
            <w:r w:rsidRPr="00D94045">
              <w:rPr>
                <w:rFonts w:eastAsiaTheme="minorEastAsia" w:cs="Arial"/>
                <w:color w:val="auto"/>
                <w:sz w:val="22"/>
                <w:szCs w:val="22"/>
                <w:lang w:eastAsia="en-US"/>
              </w:rPr>
              <w:t>Toolkit)</w:t>
            </w:r>
            <w:r w:rsidRPr="00D94045">
              <w:rPr>
                <w:rFonts w:eastAsiaTheme="minorEastAsia" w:cs="Arial"/>
                <w:color w:val="auto"/>
                <w:spacing w:val="-4"/>
                <w:sz w:val="22"/>
                <w:szCs w:val="22"/>
                <w:lang w:eastAsia="en-US"/>
              </w:rPr>
              <w:t xml:space="preserve"> </w:t>
            </w:r>
            <w:r w:rsidRPr="00D94045">
              <w:rPr>
                <w:rFonts w:eastAsiaTheme="minorEastAsia" w:cs="Arial"/>
                <w:color w:val="auto"/>
                <w:sz w:val="22"/>
                <w:szCs w:val="22"/>
                <w:lang w:eastAsia="en-US"/>
              </w:rPr>
              <w:t>to</w:t>
            </w:r>
            <w:r w:rsidRPr="00D94045">
              <w:rPr>
                <w:rFonts w:eastAsiaTheme="minorEastAsia" w:cs="Arial"/>
                <w:color w:val="auto"/>
                <w:spacing w:val="-4"/>
                <w:sz w:val="22"/>
                <w:szCs w:val="22"/>
                <w:lang w:eastAsia="en-US"/>
              </w:rPr>
              <w:t xml:space="preserve"> </w:t>
            </w:r>
            <w:r w:rsidRPr="00D94045">
              <w:rPr>
                <w:rFonts w:eastAsiaTheme="minorEastAsia" w:cs="Arial"/>
                <w:color w:val="auto"/>
                <w:sz w:val="22"/>
                <w:szCs w:val="22"/>
                <w:lang w:eastAsia="en-US"/>
              </w:rPr>
              <w:t>support</w:t>
            </w:r>
            <w:r w:rsidRPr="00D94045">
              <w:rPr>
                <w:rFonts w:eastAsiaTheme="minorEastAsia" w:cs="Arial"/>
                <w:color w:val="auto"/>
                <w:spacing w:val="-4"/>
                <w:sz w:val="22"/>
                <w:szCs w:val="22"/>
                <w:lang w:eastAsia="en-US"/>
              </w:rPr>
              <w:t xml:space="preserve"> </w:t>
            </w:r>
            <w:r w:rsidRPr="00D94045">
              <w:rPr>
                <w:rFonts w:eastAsiaTheme="minorEastAsia" w:cs="Arial"/>
                <w:color w:val="auto"/>
                <w:sz w:val="22"/>
                <w:szCs w:val="22"/>
                <w:lang w:eastAsia="en-US"/>
              </w:rPr>
              <w:t>us</w:t>
            </w:r>
            <w:r w:rsidRPr="00D94045">
              <w:rPr>
                <w:rFonts w:eastAsiaTheme="minorEastAsia" w:cs="Arial"/>
                <w:color w:val="auto"/>
                <w:spacing w:val="-4"/>
                <w:sz w:val="22"/>
                <w:szCs w:val="22"/>
                <w:lang w:eastAsia="en-US"/>
              </w:rPr>
              <w:t xml:space="preserve"> </w:t>
            </w:r>
            <w:r w:rsidRPr="00D94045">
              <w:rPr>
                <w:rFonts w:eastAsiaTheme="minorEastAsia" w:cs="Arial"/>
                <w:color w:val="auto"/>
                <w:sz w:val="22"/>
                <w:szCs w:val="22"/>
                <w:lang w:eastAsia="en-US"/>
              </w:rPr>
              <w:t>in</w:t>
            </w:r>
            <w:r w:rsidRPr="00D94045">
              <w:rPr>
                <w:rFonts w:eastAsiaTheme="minorEastAsia" w:cs="Arial"/>
                <w:color w:val="auto"/>
                <w:spacing w:val="-4"/>
                <w:sz w:val="22"/>
                <w:szCs w:val="22"/>
                <w:lang w:eastAsia="en-US"/>
              </w:rPr>
              <w:t xml:space="preserve"> </w:t>
            </w:r>
            <w:r w:rsidRPr="00D94045">
              <w:rPr>
                <w:rFonts w:eastAsiaTheme="minorEastAsia" w:cs="Arial"/>
                <w:color w:val="auto"/>
                <w:sz w:val="22"/>
                <w:szCs w:val="22"/>
                <w:lang w:eastAsia="en-US"/>
              </w:rPr>
              <w:t>determining</w:t>
            </w:r>
            <w:r w:rsidRPr="00D94045">
              <w:rPr>
                <w:rFonts w:eastAsiaTheme="minorEastAsia" w:cs="Arial"/>
                <w:color w:val="auto"/>
                <w:spacing w:val="-4"/>
                <w:sz w:val="22"/>
                <w:szCs w:val="22"/>
                <w:lang w:eastAsia="en-US"/>
              </w:rPr>
              <w:t xml:space="preserve"> </w:t>
            </w:r>
            <w:r w:rsidRPr="00D94045">
              <w:rPr>
                <w:rFonts w:eastAsiaTheme="minorEastAsia" w:cs="Arial"/>
                <w:color w:val="auto"/>
                <w:sz w:val="22"/>
                <w:szCs w:val="22"/>
                <w:lang w:eastAsia="en-US"/>
              </w:rPr>
              <w:t>the</w:t>
            </w:r>
            <w:r w:rsidRPr="00D94045">
              <w:rPr>
                <w:rFonts w:eastAsiaTheme="minorEastAsia" w:cs="Arial"/>
                <w:color w:val="auto"/>
                <w:spacing w:val="-4"/>
                <w:sz w:val="22"/>
                <w:szCs w:val="22"/>
                <w:lang w:eastAsia="en-US"/>
              </w:rPr>
              <w:t xml:space="preserve"> </w:t>
            </w:r>
            <w:r w:rsidRPr="00D94045">
              <w:rPr>
                <w:rFonts w:eastAsiaTheme="minorEastAsia" w:cs="Arial"/>
                <w:color w:val="auto"/>
                <w:sz w:val="22"/>
                <w:szCs w:val="22"/>
                <w:lang w:eastAsia="en-US"/>
              </w:rPr>
              <w:t>strategies</w:t>
            </w:r>
            <w:r w:rsidRPr="00D94045">
              <w:rPr>
                <w:rFonts w:eastAsiaTheme="minorEastAsia" w:cs="Arial"/>
                <w:color w:val="auto"/>
                <w:spacing w:val="-4"/>
                <w:sz w:val="22"/>
                <w:szCs w:val="22"/>
                <w:lang w:eastAsia="en-US"/>
              </w:rPr>
              <w:t xml:space="preserve"> </w:t>
            </w:r>
            <w:r w:rsidRPr="00D94045">
              <w:rPr>
                <w:rFonts w:eastAsiaTheme="minorEastAsia" w:cs="Arial"/>
                <w:color w:val="auto"/>
                <w:sz w:val="22"/>
                <w:szCs w:val="22"/>
                <w:lang w:eastAsia="en-US"/>
              </w:rPr>
              <w:t>that</w:t>
            </w:r>
            <w:r w:rsidRPr="00D94045">
              <w:rPr>
                <w:rFonts w:eastAsiaTheme="minorEastAsia" w:cs="Arial"/>
                <w:color w:val="auto"/>
                <w:spacing w:val="-4"/>
                <w:sz w:val="22"/>
                <w:szCs w:val="22"/>
                <w:lang w:eastAsia="en-US"/>
              </w:rPr>
              <w:t xml:space="preserve"> </w:t>
            </w:r>
            <w:r w:rsidRPr="00D94045">
              <w:rPr>
                <w:rFonts w:eastAsiaTheme="minorEastAsia" w:cs="Arial"/>
                <w:color w:val="auto"/>
                <w:sz w:val="22"/>
                <w:szCs w:val="22"/>
                <w:lang w:eastAsia="en-US"/>
              </w:rPr>
              <w:t>will</w:t>
            </w:r>
            <w:r w:rsidRPr="00D94045">
              <w:rPr>
                <w:rFonts w:eastAsiaTheme="minorEastAsia" w:cs="Arial"/>
                <w:color w:val="auto"/>
                <w:spacing w:val="-4"/>
                <w:sz w:val="22"/>
                <w:szCs w:val="22"/>
                <w:lang w:eastAsia="en-US"/>
              </w:rPr>
              <w:t xml:space="preserve"> </w:t>
            </w:r>
            <w:r w:rsidRPr="00D94045">
              <w:rPr>
                <w:rFonts w:eastAsiaTheme="minorEastAsia" w:cs="Arial"/>
                <w:color w:val="auto"/>
                <w:sz w:val="22"/>
                <w:szCs w:val="22"/>
                <w:lang w:eastAsia="en-US"/>
              </w:rPr>
              <w:t>be</w:t>
            </w:r>
            <w:r w:rsidRPr="00D94045">
              <w:rPr>
                <w:rFonts w:eastAsiaTheme="minorEastAsia" w:cs="Arial"/>
                <w:color w:val="auto"/>
                <w:spacing w:val="-4"/>
                <w:sz w:val="22"/>
                <w:szCs w:val="22"/>
                <w:lang w:eastAsia="en-US"/>
              </w:rPr>
              <w:t xml:space="preserve"> </w:t>
            </w:r>
            <w:r w:rsidRPr="00D94045">
              <w:rPr>
                <w:rFonts w:eastAsiaTheme="minorEastAsia" w:cs="Arial"/>
                <w:color w:val="auto"/>
                <w:sz w:val="22"/>
                <w:szCs w:val="22"/>
                <w:lang w:eastAsia="en-US"/>
              </w:rPr>
              <w:t>most</w:t>
            </w:r>
            <w:r w:rsidRPr="00D94045">
              <w:rPr>
                <w:rFonts w:eastAsiaTheme="minorEastAsia" w:cs="Arial"/>
                <w:color w:val="auto"/>
                <w:spacing w:val="-4"/>
                <w:sz w:val="22"/>
                <w:szCs w:val="22"/>
                <w:lang w:eastAsia="en-US"/>
              </w:rPr>
              <w:t xml:space="preserve"> </w:t>
            </w:r>
            <w:r w:rsidRPr="00D94045">
              <w:rPr>
                <w:rFonts w:eastAsiaTheme="minorEastAsia" w:cs="Arial"/>
                <w:color w:val="auto"/>
                <w:sz w:val="22"/>
                <w:szCs w:val="22"/>
                <w:lang w:eastAsia="en-US"/>
              </w:rPr>
              <w:t>effective.</w:t>
            </w:r>
          </w:p>
          <w:p w14:paraId="0AB4D50D" w14:textId="77777777" w:rsidR="004D15CA" w:rsidRPr="00D94045" w:rsidRDefault="004D15CA" w:rsidP="004D15CA">
            <w:pPr>
              <w:tabs>
                <w:tab w:val="left" w:pos="3686"/>
              </w:tabs>
              <w:suppressAutoHyphens w:val="0"/>
              <w:autoSpaceDN/>
              <w:spacing w:before="194" w:line="276" w:lineRule="auto"/>
              <w:outlineLvl w:val="0"/>
              <w:rPr>
                <w:rFonts w:eastAsiaTheme="minorHAnsi" w:cs="Arial"/>
                <w:b/>
                <w:color w:val="auto"/>
                <w:sz w:val="22"/>
                <w:szCs w:val="22"/>
                <w:u w:val="single"/>
              </w:rPr>
            </w:pPr>
            <w:r w:rsidRPr="00D94045">
              <w:rPr>
                <w:rFonts w:eastAsiaTheme="minorHAnsi" w:cs="Arial"/>
                <w:b/>
                <w:color w:val="auto"/>
                <w:sz w:val="22"/>
                <w:szCs w:val="22"/>
                <w:u w:val="single"/>
              </w:rPr>
              <w:t>Our priorities</w:t>
            </w:r>
          </w:p>
          <w:p w14:paraId="565DFF2E" w14:textId="473C7F7E" w:rsidR="004D15CA" w:rsidRPr="00D94045" w:rsidRDefault="004D15CA" w:rsidP="004D15CA">
            <w:pPr>
              <w:widowControl w:val="0"/>
              <w:suppressAutoHyphens w:val="0"/>
              <w:autoSpaceDE w:val="0"/>
              <w:spacing w:before="184" w:after="0" w:line="240" w:lineRule="auto"/>
              <w:jc w:val="both"/>
              <w:rPr>
                <w:rFonts w:eastAsia="Arial" w:cs="Arial"/>
                <w:color w:val="auto"/>
                <w:sz w:val="22"/>
                <w:szCs w:val="22"/>
                <w:lang w:val="en-US" w:eastAsia="en-US"/>
              </w:rPr>
            </w:pPr>
            <w:r w:rsidRPr="00D94045">
              <w:rPr>
                <w:rFonts w:eastAsia="Arial" w:cs="Arial"/>
                <w:color w:val="auto"/>
                <w:sz w:val="22"/>
                <w:szCs w:val="22"/>
                <w:lang w:val="en-US" w:eastAsia="en-US"/>
              </w:rPr>
              <w:t>Setting priorities is key to maximizing the use of the PPG. Our priorities are as follows:</w:t>
            </w:r>
          </w:p>
          <w:p w14:paraId="5BCD53A2" w14:textId="77777777" w:rsidR="00B40583" w:rsidRPr="00D94045" w:rsidRDefault="004D15CA" w:rsidP="004D15CA">
            <w:pPr>
              <w:widowControl w:val="0"/>
              <w:numPr>
                <w:ilvl w:val="0"/>
                <w:numId w:val="15"/>
              </w:numPr>
              <w:suppressAutoHyphens w:val="0"/>
              <w:autoSpaceDE w:val="0"/>
              <w:autoSpaceDN/>
              <w:spacing w:before="167" w:after="0" w:line="283" w:lineRule="auto"/>
              <w:jc w:val="both"/>
              <w:rPr>
                <w:rFonts w:eastAsia="Arial" w:cs="Arial"/>
                <w:color w:val="auto"/>
                <w:sz w:val="22"/>
                <w:szCs w:val="22"/>
                <w:lang w:val="en-US" w:eastAsia="en-US"/>
              </w:rPr>
            </w:pPr>
            <w:r w:rsidRPr="00D94045">
              <w:rPr>
                <w:rFonts w:eastAsia="Arial" w:cs="Arial"/>
                <w:color w:val="auto"/>
                <w:sz w:val="22"/>
                <w:szCs w:val="22"/>
                <w:lang w:val="en-US" w:eastAsia="en-US"/>
              </w:rPr>
              <w:t xml:space="preserve">Sustaining good work to eradicate the attainment gap at the end of KS1 and KS2 </w:t>
            </w:r>
          </w:p>
          <w:p w14:paraId="6F136F09" w14:textId="2D4F71CB" w:rsidR="004D15CA" w:rsidRPr="00D94045" w:rsidRDefault="004D15CA" w:rsidP="00B40583">
            <w:pPr>
              <w:widowControl w:val="0"/>
              <w:suppressAutoHyphens w:val="0"/>
              <w:autoSpaceDE w:val="0"/>
              <w:autoSpaceDN/>
              <w:spacing w:before="167" w:after="0" w:line="283" w:lineRule="auto"/>
              <w:ind w:left="820"/>
              <w:jc w:val="both"/>
              <w:rPr>
                <w:rFonts w:eastAsia="Arial" w:cs="Arial"/>
                <w:color w:val="auto"/>
                <w:sz w:val="22"/>
                <w:szCs w:val="22"/>
                <w:lang w:val="en-US" w:eastAsia="en-US"/>
              </w:rPr>
            </w:pPr>
            <w:r w:rsidRPr="00D94045">
              <w:rPr>
                <w:rFonts w:eastAsia="Arial" w:cs="Arial"/>
                <w:color w:val="auto"/>
                <w:sz w:val="22"/>
                <w:szCs w:val="22"/>
                <w:lang w:val="en-US" w:eastAsia="en-US"/>
              </w:rPr>
              <w:t xml:space="preserve">between disadvantaged pupils and their peers (national). </w:t>
            </w:r>
          </w:p>
          <w:p w14:paraId="5797989D" w14:textId="790692D0" w:rsidR="004D15CA" w:rsidRPr="00D94045" w:rsidRDefault="004D15CA" w:rsidP="00D94045">
            <w:pPr>
              <w:widowControl w:val="0"/>
              <w:numPr>
                <w:ilvl w:val="0"/>
                <w:numId w:val="15"/>
              </w:numPr>
              <w:shd w:val="clear" w:color="auto" w:fill="FFFFFF" w:themeFill="background1"/>
              <w:suppressAutoHyphens w:val="0"/>
              <w:autoSpaceDE w:val="0"/>
              <w:autoSpaceDN/>
              <w:spacing w:before="167" w:after="0" w:line="283" w:lineRule="auto"/>
              <w:jc w:val="both"/>
              <w:rPr>
                <w:rFonts w:eastAsia="Arial" w:cs="Arial"/>
                <w:color w:val="auto"/>
                <w:sz w:val="22"/>
                <w:szCs w:val="22"/>
                <w:lang w:val="en-US" w:eastAsia="en-US"/>
              </w:rPr>
            </w:pPr>
            <w:r w:rsidRPr="00D94045">
              <w:rPr>
                <w:rFonts w:eastAsia="Arial" w:cs="Arial"/>
                <w:color w:val="auto"/>
                <w:sz w:val="22"/>
                <w:szCs w:val="22"/>
                <w:lang w:val="en-US" w:eastAsia="en-US"/>
              </w:rPr>
              <w:t>Providing targeted academic support for disadvantaged pupils who are not making the progress expected</w:t>
            </w:r>
            <w:r w:rsidR="0013444C">
              <w:rPr>
                <w:rFonts w:eastAsia="Arial" w:cs="Arial"/>
                <w:color w:val="auto"/>
                <w:sz w:val="22"/>
                <w:szCs w:val="22"/>
                <w:lang w:val="en-US" w:eastAsia="en-US"/>
              </w:rPr>
              <w:t xml:space="preserve"> in all year groups.</w:t>
            </w:r>
          </w:p>
          <w:p w14:paraId="2A7D54E9" w14:textId="08D72B5F" w:rsidR="00E66558" w:rsidRPr="00D94045" w:rsidRDefault="004D15CA" w:rsidP="00D94045">
            <w:pPr>
              <w:widowControl w:val="0"/>
              <w:numPr>
                <w:ilvl w:val="0"/>
                <w:numId w:val="15"/>
              </w:numPr>
              <w:shd w:val="clear" w:color="auto" w:fill="FFFFFF" w:themeFill="background1"/>
              <w:suppressAutoHyphens w:val="0"/>
              <w:autoSpaceDE w:val="0"/>
              <w:autoSpaceDN/>
              <w:spacing w:before="120" w:after="0" w:line="283" w:lineRule="auto"/>
              <w:ind w:right="-107"/>
              <w:rPr>
                <w:rFonts w:eastAsia="Arial" w:cs="Arial"/>
                <w:color w:val="auto"/>
                <w:sz w:val="22"/>
                <w:szCs w:val="22"/>
                <w:lang w:val="en-US" w:eastAsia="en-US"/>
              </w:rPr>
            </w:pPr>
            <w:r w:rsidRPr="00D94045">
              <w:rPr>
                <w:rFonts w:eastAsia="Arial" w:cs="Arial"/>
                <w:color w:val="auto"/>
                <w:sz w:val="22"/>
                <w:szCs w:val="22"/>
                <w:lang w:val="en-US" w:eastAsia="en-US"/>
              </w:rPr>
              <w:t xml:space="preserve">Providing </w:t>
            </w:r>
            <w:r w:rsidR="00814CEA" w:rsidRPr="00D94045">
              <w:rPr>
                <w:rFonts w:eastAsia="Arial" w:cs="Arial"/>
                <w:color w:val="auto"/>
                <w:sz w:val="22"/>
                <w:szCs w:val="22"/>
                <w:lang w:val="en-US" w:eastAsia="en-US"/>
              </w:rPr>
              <w:t>activities to support learning and improve mental and physical health.</w:t>
            </w:r>
          </w:p>
        </w:tc>
      </w:tr>
    </w:tbl>
    <w:p w14:paraId="2A7D54EB" w14:textId="1665303B" w:rsidR="00E66558" w:rsidRPr="008F1C41" w:rsidRDefault="00D94045">
      <w:pPr>
        <w:pStyle w:val="Heading2"/>
        <w:spacing w:before="600"/>
        <w:rPr>
          <w:color w:val="auto"/>
          <w:sz w:val="22"/>
          <w:szCs w:val="22"/>
          <w:u w:val="single"/>
        </w:rPr>
      </w:pPr>
      <w:r>
        <w:rPr>
          <w:color w:val="auto"/>
          <w:sz w:val="22"/>
          <w:szCs w:val="22"/>
          <w:u w:val="single"/>
        </w:rPr>
        <w:t>C</w:t>
      </w:r>
      <w:r w:rsidR="009D71E8" w:rsidRPr="008F1C41">
        <w:rPr>
          <w:color w:val="auto"/>
          <w:sz w:val="22"/>
          <w:szCs w:val="22"/>
          <w:u w:val="single"/>
        </w:rPr>
        <w:t>hallenges</w:t>
      </w:r>
    </w:p>
    <w:p w14:paraId="2A7D54EC" w14:textId="6D4013F9" w:rsidR="00E66558" w:rsidRDefault="009D71E8">
      <w:pPr>
        <w:spacing w:before="120" w:line="240" w:lineRule="auto"/>
        <w:textAlignment w:val="baseline"/>
        <w:outlineLvl w:val="0"/>
        <w:rPr>
          <w:color w:val="auto"/>
          <w:sz w:val="22"/>
          <w:szCs w:val="22"/>
        </w:rPr>
      </w:pPr>
      <w:r w:rsidRPr="004D15CA">
        <w:rPr>
          <w:bCs/>
          <w:color w:val="auto"/>
          <w:sz w:val="22"/>
          <w:szCs w:val="22"/>
        </w:rPr>
        <w:t>This details</w:t>
      </w:r>
      <w:r w:rsidRPr="004D15CA">
        <w:rPr>
          <w:color w:val="auto"/>
          <w:sz w:val="22"/>
          <w:szCs w:val="22"/>
        </w:rPr>
        <w:t xml:space="preserve"> the key</w:t>
      </w:r>
      <w:r w:rsidRPr="004D15CA">
        <w:rPr>
          <w:bCs/>
          <w:color w:val="auto"/>
          <w:sz w:val="22"/>
          <w:szCs w:val="22"/>
        </w:rPr>
        <w:t xml:space="preserve"> </w:t>
      </w:r>
      <w:r w:rsidRPr="004D15CA">
        <w:rPr>
          <w:color w:val="auto"/>
          <w:sz w:val="22"/>
          <w:szCs w:val="22"/>
        </w:rPr>
        <w:t xml:space="preserve">challenges to </w:t>
      </w:r>
      <w:r w:rsidRPr="004D15CA">
        <w:rPr>
          <w:bCs/>
          <w:color w:val="auto"/>
          <w:sz w:val="22"/>
          <w:szCs w:val="22"/>
        </w:rPr>
        <w:t>achievement that we have</w:t>
      </w:r>
      <w:r w:rsidRPr="004D15CA">
        <w:rPr>
          <w:color w:val="auto"/>
          <w:sz w:val="22"/>
          <w:szCs w:val="22"/>
        </w:rPr>
        <w:t xml:space="preserve"> identified among </w:t>
      </w:r>
      <w:r w:rsidRPr="004D15CA">
        <w:rPr>
          <w:bCs/>
          <w:color w:val="auto"/>
          <w:sz w:val="22"/>
          <w:szCs w:val="22"/>
        </w:rPr>
        <w:t>our</w:t>
      </w:r>
      <w:r w:rsidRPr="004D15CA">
        <w:rPr>
          <w:color w:val="auto"/>
          <w:sz w:val="22"/>
          <w:szCs w:val="22"/>
        </w:rPr>
        <w:t xml:space="preserve"> disadvantaged pupils.</w:t>
      </w:r>
    </w:p>
    <w:tbl>
      <w:tblPr>
        <w:tblW w:w="5000" w:type="pct"/>
        <w:tblCellMar>
          <w:left w:w="10" w:type="dxa"/>
          <w:right w:w="10" w:type="dxa"/>
        </w:tblCellMar>
        <w:tblLook w:val="04A0" w:firstRow="1" w:lastRow="0" w:firstColumn="1" w:lastColumn="0" w:noHBand="0" w:noVBand="1"/>
      </w:tblPr>
      <w:tblGrid>
        <w:gridCol w:w="1477"/>
        <w:gridCol w:w="8009"/>
      </w:tblGrid>
      <w:tr w:rsidR="00E66558" w:rsidRPr="004D15CA" w14:paraId="2A7D54EF" w14:textId="77777777" w:rsidTr="00A91EF2">
        <w:tc>
          <w:tcPr>
            <w:tcW w:w="1477" w:type="dxa"/>
            <w:tcBorders>
              <w:top w:val="single" w:sz="4" w:space="0" w:color="000000"/>
              <w:left w:val="single" w:sz="4" w:space="0" w:color="000000"/>
              <w:bottom w:val="single" w:sz="4" w:space="0" w:color="000000"/>
              <w:right w:val="single" w:sz="4" w:space="0" w:color="000000"/>
            </w:tcBorders>
            <w:shd w:val="clear" w:color="auto" w:fill="7030A0"/>
            <w:tcMar>
              <w:top w:w="0" w:type="dxa"/>
              <w:left w:w="108" w:type="dxa"/>
              <w:bottom w:w="0" w:type="dxa"/>
              <w:right w:w="108" w:type="dxa"/>
            </w:tcMar>
          </w:tcPr>
          <w:p w14:paraId="2A7D54ED" w14:textId="77777777" w:rsidR="00E66558" w:rsidRPr="004D15CA" w:rsidRDefault="009D71E8">
            <w:pPr>
              <w:pStyle w:val="TableHeader"/>
              <w:jc w:val="left"/>
              <w:rPr>
                <w:sz w:val="22"/>
                <w:szCs w:val="22"/>
              </w:rPr>
            </w:pPr>
            <w:r w:rsidRPr="004D15CA">
              <w:rPr>
                <w:sz w:val="22"/>
                <w:szCs w:val="22"/>
              </w:rPr>
              <w:t>Challenge number</w:t>
            </w:r>
          </w:p>
        </w:tc>
        <w:tc>
          <w:tcPr>
            <w:tcW w:w="8009" w:type="dxa"/>
            <w:tcBorders>
              <w:top w:val="single" w:sz="4" w:space="0" w:color="000000"/>
              <w:left w:val="single" w:sz="4" w:space="0" w:color="000000"/>
              <w:bottom w:val="single" w:sz="4" w:space="0" w:color="000000"/>
              <w:right w:val="single" w:sz="4" w:space="0" w:color="000000"/>
            </w:tcBorders>
            <w:shd w:val="clear" w:color="auto" w:fill="7030A0"/>
            <w:tcMar>
              <w:top w:w="0" w:type="dxa"/>
              <w:left w:w="108" w:type="dxa"/>
              <w:bottom w:w="0" w:type="dxa"/>
              <w:right w:w="108" w:type="dxa"/>
            </w:tcMar>
          </w:tcPr>
          <w:p w14:paraId="2A7D54EE" w14:textId="77777777" w:rsidR="00E66558" w:rsidRPr="004D15CA" w:rsidRDefault="009D71E8">
            <w:pPr>
              <w:pStyle w:val="TableHeader"/>
              <w:jc w:val="left"/>
              <w:rPr>
                <w:sz w:val="22"/>
                <w:szCs w:val="22"/>
              </w:rPr>
            </w:pPr>
            <w:r w:rsidRPr="004D15CA">
              <w:rPr>
                <w:sz w:val="22"/>
                <w:szCs w:val="22"/>
              </w:rPr>
              <w:t xml:space="preserve">Detail of challenge </w:t>
            </w:r>
          </w:p>
        </w:tc>
      </w:tr>
      <w:tr w:rsidR="00FF03C7" w:rsidRPr="004D15CA" w14:paraId="2A7D54F2" w14:textId="77777777" w:rsidTr="007925D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0" w14:textId="028129B6" w:rsidR="00FF03C7" w:rsidRPr="004D15CA" w:rsidRDefault="00FF03C7" w:rsidP="00FF03C7">
            <w:pPr>
              <w:pStyle w:val="TableRow"/>
              <w:rPr>
                <w:sz w:val="22"/>
                <w:szCs w:val="22"/>
              </w:rPr>
            </w:pPr>
            <w:r w:rsidRPr="004D15CA">
              <w:rPr>
                <w:sz w:val="22"/>
                <w:szCs w:val="22"/>
              </w:rPr>
              <w:t>1</w:t>
            </w:r>
          </w:p>
        </w:tc>
        <w:tc>
          <w:tcPr>
            <w:tcW w:w="80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A7D54F1" w14:textId="4F47D62C" w:rsidR="00FF03C7" w:rsidRPr="004D15CA" w:rsidRDefault="00FF03C7" w:rsidP="00FF03C7">
            <w:pPr>
              <w:pStyle w:val="TableRowCentered"/>
              <w:jc w:val="left"/>
              <w:rPr>
                <w:sz w:val="22"/>
                <w:szCs w:val="22"/>
              </w:rPr>
            </w:pPr>
            <w:r>
              <w:rPr>
                <w:sz w:val="22"/>
                <w:szCs w:val="22"/>
              </w:rPr>
              <w:t>A</w:t>
            </w:r>
            <w:r w:rsidRPr="004D15CA">
              <w:rPr>
                <w:sz w:val="22"/>
                <w:szCs w:val="22"/>
              </w:rPr>
              <w:t>ttainment gap for disadvantaged pupils.</w:t>
            </w:r>
          </w:p>
        </w:tc>
      </w:tr>
      <w:tr w:rsidR="00FF03C7" w:rsidRPr="004D15CA" w14:paraId="2A7D54F5" w14:textId="77777777" w:rsidTr="007925D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3" w14:textId="45F7685E" w:rsidR="00FF03C7" w:rsidRPr="004D15CA" w:rsidRDefault="00FF03C7" w:rsidP="00FF03C7">
            <w:pPr>
              <w:pStyle w:val="TableRow"/>
              <w:rPr>
                <w:sz w:val="22"/>
                <w:szCs w:val="22"/>
              </w:rPr>
            </w:pPr>
            <w:r w:rsidRPr="004D15CA">
              <w:rPr>
                <w:sz w:val="22"/>
                <w:szCs w:val="22"/>
              </w:rPr>
              <w:t>2</w:t>
            </w:r>
          </w:p>
        </w:tc>
        <w:tc>
          <w:tcPr>
            <w:tcW w:w="80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A7D54F4" w14:textId="2383CAD1" w:rsidR="00FF03C7" w:rsidRPr="004D15CA" w:rsidRDefault="00FF03C7" w:rsidP="00FF03C7">
            <w:pPr>
              <w:pStyle w:val="TableRowCentered"/>
              <w:jc w:val="left"/>
              <w:rPr>
                <w:sz w:val="22"/>
                <w:szCs w:val="22"/>
              </w:rPr>
            </w:pPr>
            <w:r>
              <w:rPr>
                <w:sz w:val="22"/>
                <w:szCs w:val="22"/>
              </w:rPr>
              <w:t>Pupils struggling with their mental health and wellbeing.</w:t>
            </w:r>
          </w:p>
        </w:tc>
      </w:tr>
      <w:tr w:rsidR="00FF03C7" w:rsidRPr="004D15CA" w14:paraId="6AE312E3" w14:textId="77777777" w:rsidTr="007925D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A65F81" w14:textId="68ACFDFE" w:rsidR="00FF03C7" w:rsidRPr="004D15CA" w:rsidRDefault="00FF03C7" w:rsidP="00FF03C7">
            <w:pPr>
              <w:pStyle w:val="TableRow"/>
              <w:rPr>
                <w:sz w:val="22"/>
                <w:szCs w:val="22"/>
              </w:rPr>
            </w:pPr>
            <w:r>
              <w:rPr>
                <w:sz w:val="22"/>
                <w:szCs w:val="22"/>
              </w:rPr>
              <w:lastRenderedPageBreak/>
              <w:t>3</w:t>
            </w:r>
          </w:p>
        </w:tc>
        <w:tc>
          <w:tcPr>
            <w:tcW w:w="80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7AAB4B2" w14:textId="3682DEB7" w:rsidR="00FF03C7" w:rsidRPr="004D15CA" w:rsidRDefault="00FF03C7" w:rsidP="00FF03C7">
            <w:pPr>
              <w:pStyle w:val="TableRowCentered"/>
              <w:jc w:val="left"/>
              <w:rPr>
                <w:sz w:val="22"/>
                <w:szCs w:val="22"/>
              </w:rPr>
            </w:pPr>
            <w:r w:rsidRPr="004D15CA">
              <w:rPr>
                <w:sz w:val="22"/>
                <w:szCs w:val="22"/>
              </w:rPr>
              <w:t xml:space="preserve">Poor attitudes to learning </w:t>
            </w:r>
            <w:r>
              <w:rPr>
                <w:sz w:val="22"/>
                <w:szCs w:val="22"/>
              </w:rPr>
              <w:t>that impact on progress rates due to lack of resilience and stamina.</w:t>
            </w:r>
          </w:p>
        </w:tc>
      </w:tr>
      <w:tr w:rsidR="00FF03C7" w:rsidRPr="004D15CA" w14:paraId="1207335E" w14:textId="77777777" w:rsidTr="007925D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E3A427" w14:textId="7D9FD029" w:rsidR="00FF03C7" w:rsidRDefault="00FF03C7" w:rsidP="00FF03C7">
            <w:pPr>
              <w:pStyle w:val="TableRow"/>
              <w:rPr>
                <w:sz w:val="22"/>
                <w:szCs w:val="22"/>
              </w:rPr>
            </w:pPr>
            <w:r>
              <w:rPr>
                <w:sz w:val="22"/>
                <w:szCs w:val="22"/>
              </w:rPr>
              <w:t>4</w:t>
            </w:r>
          </w:p>
        </w:tc>
        <w:tc>
          <w:tcPr>
            <w:tcW w:w="80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B1D670D" w14:textId="14B612A0" w:rsidR="00FF03C7" w:rsidRDefault="00FF03C7" w:rsidP="00FF03C7">
            <w:pPr>
              <w:pStyle w:val="TableRowCentered"/>
              <w:jc w:val="left"/>
              <w:rPr>
                <w:sz w:val="22"/>
                <w:szCs w:val="22"/>
              </w:rPr>
            </w:pPr>
            <w:r>
              <w:rPr>
                <w:sz w:val="22"/>
                <w:szCs w:val="22"/>
              </w:rPr>
              <w:t xml:space="preserve">Lack of opportunities for keeping fit and healthy due to financial hardships. </w:t>
            </w:r>
          </w:p>
        </w:tc>
      </w:tr>
    </w:tbl>
    <w:p w14:paraId="2A7D54FF" w14:textId="77777777" w:rsidR="00E66558" w:rsidRPr="008F1C41" w:rsidRDefault="009D71E8">
      <w:pPr>
        <w:pStyle w:val="Heading2"/>
        <w:spacing w:before="600"/>
        <w:rPr>
          <w:color w:val="auto"/>
          <w:sz w:val="22"/>
          <w:szCs w:val="22"/>
          <w:u w:val="single"/>
        </w:rPr>
      </w:pPr>
      <w:bookmarkStart w:id="16" w:name="_Toc443397160"/>
      <w:r w:rsidRPr="008F1C41">
        <w:rPr>
          <w:color w:val="auto"/>
          <w:sz w:val="22"/>
          <w:szCs w:val="22"/>
          <w:u w:val="single"/>
        </w:rPr>
        <w:t xml:space="preserve">Intended outcomes </w:t>
      </w:r>
    </w:p>
    <w:p w14:paraId="2A7D5500" w14:textId="77777777" w:rsidR="00E66558" w:rsidRPr="004D15CA" w:rsidRDefault="009D71E8">
      <w:pPr>
        <w:rPr>
          <w:sz w:val="22"/>
          <w:szCs w:val="22"/>
        </w:rPr>
      </w:pPr>
      <w:r w:rsidRPr="004D15CA">
        <w:rPr>
          <w:color w:val="auto"/>
          <w:sz w:val="22"/>
          <w:szCs w:val="22"/>
        </w:rPr>
        <w:t xml:space="preserve">This explains the outcomes we are aiming for </w:t>
      </w:r>
      <w:r w:rsidRPr="004D15CA">
        <w:rPr>
          <w:b/>
          <w:bCs/>
          <w:color w:val="auto"/>
          <w:sz w:val="22"/>
          <w:szCs w:val="22"/>
        </w:rPr>
        <w:t>by the end of our current strategy plan</w:t>
      </w:r>
      <w:r w:rsidRPr="004D15CA">
        <w:rPr>
          <w:color w:val="auto"/>
          <w:sz w:val="22"/>
          <w:szCs w:val="22"/>
        </w:rPr>
        <w:t>, and how we will measure whether they have been achieved.</w:t>
      </w:r>
    </w:p>
    <w:tbl>
      <w:tblPr>
        <w:tblW w:w="5000" w:type="pct"/>
        <w:tblCellMar>
          <w:left w:w="10" w:type="dxa"/>
          <w:right w:w="10" w:type="dxa"/>
        </w:tblCellMar>
        <w:tblLook w:val="04A0" w:firstRow="1" w:lastRow="0" w:firstColumn="1" w:lastColumn="0" w:noHBand="0" w:noVBand="1"/>
      </w:tblPr>
      <w:tblGrid>
        <w:gridCol w:w="4815"/>
        <w:gridCol w:w="4671"/>
      </w:tblGrid>
      <w:tr w:rsidR="00E66558" w:rsidRPr="004D15CA" w14:paraId="2A7D5503" w14:textId="77777777" w:rsidTr="00A91EF2">
        <w:tc>
          <w:tcPr>
            <w:tcW w:w="4815" w:type="dxa"/>
            <w:tcBorders>
              <w:top w:val="single" w:sz="4" w:space="0" w:color="000000"/>
              <w:left w:val="single" w:sz="4" w:space="0" w:color="000000"/>
              <w:bottom w:val="single" w:sz="4" w:space="0" w:color="000000"/>
              <w:right w:val="single" w:sz="4" w:space="0" w:color="000000"/>
            </w:tcBorders>
            <w:shd w:val="clear" w:color="auto" w:fill="7030A0"/>
            <w:tcMar>
              <w:top w:w="0" w:type="dxa"/>
              <w:left w:w="108" w:type="dxa"/>
              <w:bottom w:w="0" w:type="dxa"/>
              <w:right w:w="108" w:type="dxa"/>
            </w:tcMar>
          </w:tcPr>
          <w:p w14:paraId="2A7D5501" w14:textId="77777777" w:rsidR="00E66558" w:rsidRPr="004D15CA" w:rsidRDefault="009D71E8">
            <w:pPr>
              <w:pStyle w:val="TableHeader"/>
              <w:jc w:val="left"/>
              <w:rPr>
                <w:sz w:val="22"/>
                <w:szCs w:val="22"/>
              </w:rPr>
            </w:pPr>
            <w:r w:rsidRPr="004D15CA">
              <w:rPr>
                <w:sz w:val="22"/>
                <w:szCs w:val="22"/>
              </w:rPr>
              <w:t>Intended outcome</w:t>
            </w:r>
          </w:p>
        </w:tc>
        <w:tc>
          <w:tcPr>
            <w:tcW w:w="4671" w:type="dxa"/>
            <w:tcBorders>
              <w:top w:val="single" w:sz="4" w:space="0" w:color="000000"/>
              <w:left w:val="single" w:sz="4" w:space="0" w:color="000000"/>
              <w:bottom w:val="single" w:sz="4" w:space="0" w:color="000000"/>
              <w:right w:val="single" w:sz="4" w:space="0" w:color="000000"/>
            </w:tcBorders>
            <w:shd w:val="clear" w:color="auto" w:fill="7030A0"/>
            <w:tcMar>
              <w:top w:w="0" w:type="dxa"/>
              <w:left w:w="108" w:type="dxa"/>
              <w:bottom w:w="0" w:type="dxa"/>
              <w:right w:w="108" w:type="dxa"/>
            </w:tcMar>
          </w:tcPr>
          <w:p w14:paraId="2A7D5502" w14:textId="77777777" w:rsidR="00E66558" w:rsidRPr="004D15CA" w:rsidRDefault="009D71E8">
            <w:pPr>
              <w:pStyle w:val="TableHeader"/>
              <w:jc w:val="left"/>
              <w:rPr>
                <w:sz w:val="22"/>
                <w:szCs w:val="22"/>
              </w:rPr>
            </w:pPr>
            <w:r w:rsidRPr="004D15CA">
              <w:rPr>
                <w:sz w:val="22"/>
                <w:szCs w:val="22"/>
              </w:rPr>
              <w:t>Success criteria</w:t>
            </w:r>
          </w:p>
        </w:tc>
      </w:tr>
      <w:tr w:rsidR="00595839" w:rsidRPr="004D15CA" w14:paraId="2A7D5509"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7" w14:textId="720B2C46" w:rsidR="00595839" w:rsidRPr="006F5BA3" w:rsidRDefault="00595839" w:rsidP="00595839">
            <w:pPr>
              <w:pStyle w:val="TableRow"/>
              <w:rPr>
                <w:sz w:val="22"/>
                <w:szCs w:val="22"/>
              </w:rPr>
            </w:pPr>
            <w:r>
              <w:rPr>
                <w:rFonts w:cs="Arial"/>
                <w:sz w:val="22"/>
                <w:szCs w:val="22"/>
              </w:rPr>
              <w:t xml:space="preserve">ELSA trained member of staff to support pupils with their social and emotional wellbeing.  </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8" w14:textId="0D57AF5C" w:rsidR="00595839" w:rsidRPr="006F5BA3" w:rsidRDefault="00595839" w:rsidP="00595839">
            <w:pPr>
              <w:pStyle w:val="TableRowCentered"/>
              <w:jc w:val="left"/>
              <w:rPr>
                <w:sz w:val="22"/>
                <w:szCs w:val="22"/>
              </w:rPr>
            </w:pPr>
            <w:r>
              <w:rPr>
                <w:sz w:val="22"/>
                <w:szCs w:val="22"/>
              </w:rPr>
              <w:t xml:space="preserve">The emotional wellbeing of pupils is supported to ensure they are happy, healthy and attend school. </w:t>
            </w:r>
          </w:p>
        </w:tc>
      </w:tr>
      <w:tr w:rsidR="006F5BA3" w:rsidRPr="004D15CA" w14:paraId="345E2284"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306E70" w14:textId="1DAE52BE" w:rsidR="006F5BA3" w:rsidRPr="006F5BA3" w:rsidRDefault="006F5BA3" w:rsidP="006F5BA3">
            <w:pPr>
              <w:pStyle w:val="TableRow"/>
              <w:tabs>
                <w:tab w:val="left" w:pos="3345"/>
              </w:tabs>
              <w:rPr>
                <w:sz w:val="22"/>
                <w:szCs w:val="22"/>
              </w:rPr>
            </w:pPr>
            <w:r w:rsidRPr="006F5BA3">
              <w:rPr>
                <w:rFonts w:cs="Arial"/>
                <w:sz w:val="22"/>
                <w:szCs w:val="22"/>
              </w:rPr>
              <w:t>Small</w:t>
            </w:r>
            <w:r w:rsidRPr="006F5BA3">
              <w:rPr>
                <w:rFonts w:cs="Arial"/>
                <w:spacing w:val="-5"/>
                <w:sz w:val="22"/>
                <w:szCs w:val="22"/>
              </w:rPr>
              <w:t xml:space="preserve"> </w:t>
            </w:r>
            <w:r w:rsidRPr="006F5BA3">
              <w:rPr>
                <w:rFonts w:cs="Arial"/>
                <w:sz w:val="22"/>
                <w:szCs w:val="22"/>
              </w:rPr>
              <w:t>group</w:t>
            </w:r>
            <w:r w:rsidRPr="006F5BA3">
              <w:rPr>
                <w:rFonts w:cs="Arial"/>
                <w:spacing w:val="-5"/>
                <w:sz w:val="22"/>
                <w:szCs w:val="22"/>
              </w:rPr>
              <w:t xml:space="preserve"> </w:t>
            </w:r>
            <w:r w:rsidRPr="006F5BA3">
              <w:rPr>
                <w:rFonts w:cs="Arial"/>
                <w:sz w:val="22"/>
                <w:szCs w:val="22"/>
              </w:rPr>
              <w:t>tuition:</w:t>
            </w:r>
            <w:r w:rsidRPr="006F5BA3">
              <w:rPr>
                <w:rFonts w:cs="Arial"/>
                <w:spacing w:val="-5"/>
                <w:sz w:val="22"/>
                <w:szCs w:val="22"/>
              </w:rPr>
              <w:t xml:space="preserve"> </w:t>
            </w:r>
            <w:r w:rsidRPr="006F5BA3">
              <w:rPr>
                <w:rFonts w:cs="Arial"/>
                <w:sz w:val="22"/>
                <w:szCs w:val="22"/>
              </w:rPr>
              <w:t>targeted</w:t>
            </w:r>
            <w:r w:rsidRPr="006F5BA3">
              <w:rPr>
                <w:rFonts w:cs="Arial"/>
                <w:spacing w:val="-5"/>
                <w:sz w:val="22"/>
                <w:szCs w:val="22"/>
              </w:rPr>
              <w:t xml:space="preserve"> </w:t>
            </w:r>
            <w:r w:rsidRPr="006F5BA3">
              <w:rPr>
                <w:rFonts w:cs="Arial"/>
                <w:sz w:val="22"/>
                <w:szCs w:val="22"/>
              </w:rPr>
              <w:t>English</w:t>
            </w:r>
            <w:r w:rsidRPr="006F5BA3">
              <w:rPr>
                <w:rFonts w:cs="Arial"/>
                <w:spacing w:val="-5"/>
                <w:sz w:val="22"/>
                <w:szCs w:val="22"/>
              </w:rPr>
              <w:t xml:space="preserve"> </w:t>
            </w:r>
            <w:r w:rsidRPr="006F5BA3">
              <w:rPr>
                <w:rFonts w:cs="Arial"/>
                <w:sz w:val="22"/>
                <w:szCs w:val="22"/>
              </w:rPr>
              <w:t>and</w:t>
            </w:r>
            <w:r w:rsidRPr="006F5BA3">
              <w:rPr>
                <w:rFonts w:cs="Arial"/>
                <w:spacing w:val="-5"/>
                <w:sz w:val="22"/>
                <w:szCs w:val="22"/>
              </w:rPr>
              <w:t xml:space="preserve"> </w:t>
            </w:r>
            <w:r w:rsidRPr="006F5BA3">
              <w:rPr>
                <w:rFonts w:cs="Arial"/>
                <w:sz w:val="22"/>
                <w:szCs w:val="22"/>
              </w:rPr>
              <w:t>maths</w:t>
            </w:r>
            <w:r w:rsidRPr="006F5BA3">
              <w:rPr>
                <w:rFonts w:cs="Arial"/>
                <w:spacing w:val="-5"/>
                <w:sz w:val="22"/>
                <w:szCs w:val="22"/>
              </w:rPr>
              <w:t xml:space="preserve"> </w:t>
            </w:r>
            <w:r w:rsidRPr="006F5BA3">
              <w:rPr>
                <w:rFonts w:cs="Arial"/>
                <w:sz w:val="22"/>
                <w:szCs w:val="22"/>
              </w:rPr>
              <w:t>teaching</w:t>
            </w:r>
            <w:r w:rsidRPr="006F5BA3">
              <w:rPr>
                <w:rFonts w:cs="Arial"/>
                <w:spacing w:val="-5"/>
                <w:sz w:val="22"/>
                <w:szCs w:val="22"/>
              </w:rPr>
              <w:t xml:space="preserve"> </w:t>
            </w:r>
            <w:r w:rsidRPr="006F5BA3">
              <w:rPr>
                <w:rFonts w:cs="Arial"/>
                <w:sz w:val="22"/>
                <w:szCs w:val="22"/>
              </w:rPr>
              <w:t>for</w:t>
            </w:r>
            <w:r w:rsidRPr="006F5BA3">
              <w:rPr>
                <w:rFonts w:cs="Arial"/>
                <w:spacing w:val="-5"/>
                <w:sz w:val="22"/>
                <w:szCs w:val="22"/>
              </w:rPr>
              <w:t xml:space="preserve"> </w:t>
            </w:r>
            <w:r w:rsidRPr="006F5BA3">
              <w:rPr>
                <w:rFonts w:cs="Arial"/>
                <w:sz w:val="22"/>
                <w:szCs w:val="22"/>
              </w:rPr>
              <w:t>pupils</w:t>
            </w:r>
            <w:r w:rsidRPr="006F5BA3">
              <w:rPr>
                <w:rFonts w:cs="Arial"/>
                <w:spacing w:val="-5"/>
                <w:sz w:val="22"/>
                <w:szCs w:val="22"/>
              </w:rPr>
              <w:t xml:space="preserve"> </w:t>
            </w:r>
            <w:r w:rsidRPr="006F5BA3">
              <w:rPr>
                <w:rFonts w:cs="Arial"/>
                <w:sz w:val="22"/>
                <w:szCs w:val="22"/>
              </w:rPr>
              <w:t>who</w:t>
            </w:r>
            <w:r w:rsidRPr="006F5BA3">
              <w:rPr>
                <w:rFonts w:cs="Arial"/>
                <w:spacing w:val="-5"/>
                <w:sz w:val="22"/>
                <w:szCs w:val="22"/>
              </w:rPr>
              <w:t xml:space="preserve"> </w:t>
            </w:r>
            <w:r w:rsidRPr="006F5BA3">
              <w:rPr>
                <w:rFonts w:cs="Arial"/>
                <w:sz w:val="22"/>
                <w:szCs w:val="22"/>
              </w:rPr>
              <w:t>are</w:t>
            </w:r>
            <w:r w:rsidRPr="006F5BA3">
              <w:rPr>
                <w:rFonts w:cs="Arial"/>
                <w:spacing w:val="-5"/>
                <w:sz w:val="22"/>
                <w:szCs w:val="22"/>
              </w:rPr>
              <w:t xml:space="preserve"> </w:t>
            </w:r>
            <w:r w:rsidRPr="006F5BA3">
              <w:rPr>
                <w:rFonts w:cs="Arial"/>
                <w:sz w:val="22"/>
                <w:szCs w:val="22"/>
              </w:rPr>
              <w:t>below</w:t>
            </w:r>
            <w:r w:rsidRPr="006F5BA3">
              <w:rPr>
                <w:rFonts w:cs="Arial"/>
                <w:spacing w:val="-5"/>
                <w:sz w:val="22"/>
                <w:szCs w:val="22"/>
              </w:rPr>
              <w:t xml:space="preserve"> </w:t>
            </w:r>
            <w:r w:rsidRPr="006F5BA3">
              <w:rPr>
                <w:rFonts w:cs="Arial"/>
                <w:sz w:val="22"/>
                <w:szCs w:val="22"/>
              </w:rPr>
              <w:t>age-related</w:t>
            </w:r>
            <w:r w:rsidRPr="006F5BA3">
              <w:rPr>
                <w:rFonts w:cs="Arial"/>
                <w:spacing w:val="-5"/>
                <w:sz w:val="22"/>
                <w:szCs w:val="22"/>
              </w:rPr>
              <w:t xml:space="preserve"> </w:t>
            </w:r>
            <w:r w:rsidRPr="006F5BA3">
              <w:rPr>
                <w:rFonts w:cs="Arial"/>
                <w:sz w:val="22"/>
                <w:szCs w:val="22"/>
              </w:rPr>
              <w:t>expectations.</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0999CD" w14:textId="3E12B58E" w:rsidR="006F5BA3" w:rsidRPr="006F5BA3" w:rsidRDefault="009D6D77" w:rsidP="00703241">
            <w:pPr>
              <w:pStyle w:val="TableRowCentered"/>
              <w:jc w:val="left"/>
              <w:rPr>
                <w:sz w:val="22"/>
                <w:szCs w:val="22"/>
              </w:rPr>
            </w:pPr>
            <w:r>
              <w:rPr>
                <w:sz w:val="22"/>
                <w:szCs w:val="22"/>
              </w:rPr>
              <w:t xml:space="preserve">The attainment gap between pupils will narrow. </w:t>
            </w:r>
          </w:p>
        </w:tc>
      </w:tr>
      <w:tr w:rsidR="006F5BA3" w:rsidRPr="004D15CA" w14:paraId="43C51ABC"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18D5B1" w14:textId="43A90303" w:rsidR="006F5BA3" w:rsidRPr="006F5BA3" w:rsidRDefault="006F5BA3" w:rsidP="006F5BA3">
            <w:pPr>
              <w:pStyle w:val="TableRow"/>
              <w:tabs>
                <w:tab w:val="left" w:pos="3345"/>
              </w:tabs>
              <w:rPr>
                <w:sz w:val="22"/>
                <w:szCs w:val="22"/>
              </w:rPr>
            </w:pPr>
            <w:r w:rsidRPr="006F5BA3">
              <w:rPr>
                <w:rFonts w:cs="Arial"/>
                <w:sz w:val="22"/>
                <w:szCs w:val="22"/>
              </w:rPr>
              <w:t xml:space="preserve">Precision teaching in class for pupils. </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CABD17" w14:textId="76EB8DC1" w:rsidR="006F5BA3" w:rsidRPr="006F5BA3" w:rsidRDefault="009D6D77" w:rsidP="00703241">
            <w:pPr>
              <w:pStyle w:val="TableRowCentered"/>
              <w:jc w:val="left"/>
              <w:rPr>
                <w:sz w:val="22"/>
                <w:szCs w:val="22"/>
              </w:rPr>
            </w:pPr>
            <w:r>
              <w:rPr>
                <w:sz w:val="22"/>
                <w:szCs w:val="22"/>
              </w:rPr>
              <w:t>The attainment gap between pupils will narrow.</w:t>
            </w:r>
          </w:p>
        </w:tc>
      </w:tr>
      <w:tr w:rsidR="006F5BA3" w:rsidRPr="004D15CA" w14:paraId="312DECF7"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EB9ADA" w14:textId="0A02436E" w:rsidR="006F5BA3" w:rsidRPr="006F5BA3" w:rsidRDefault="00814CEA" w:rsidP="00814CEA">
            <w:pPr>
              <w:pStyle w:val="TableRow"/>
              <w:tabs>
                <w:tab w:val="left" w:pos="3345"/>
              </w:tabs>
              <w:rPr>
                <w:rFonts w:cs="Arial"/>
                <w:sz w:val="22"/>
                <w:szCs w:val="22"/>
              </w:rPr>
            </w:pPr>
            <w:r>
              <w:rPr>
                <w:rFonts w:cs="Arial"/>
                <w:sz w:val="22"/>
                <w:szCs w:val="22"/>
              </w:rPr>
              <w:t>Enrichment activities – after school clubs</w:t>
            </w:r>
            <w:r w:rsidR="006F5BA3" w:rsidRPr="006F5BA3">
              <w:rPr>
                <w:rFonts w:cs="Arial"/>
                <w:sz w:val="22"/>
                <w:szCs w:val="22"/>
              </w:rPr>
              <w:t>, swimming, PGL in Y5/6.</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A092D6" w14:textId="732FAC57" w:rsidR="006F5BA3" w:rsidRPr="006F5BA3" w:rsidRDefault="00703241" w:rsidP="00703241">
            <w:pPr>
              <w:pStyle w:val="TableRowCentered"/>
              <w:jc w:val="left"/>
              <w:rPr>
                <w:sz w:val="22"/>
                <w:szCs w:val="22"/>
              </w:rPr>
            </w:pPr>
            <w:r>
              <w:rPr>
                <w:rFonts w:cs="Arial"/>
                <w:sz w:val="22"/>
                <w:szCs w:val="22"/>
              </w:rPr>
              <w:t xml:space="preserve">Pupils will have opportunities to build relationships, keep fit and healthy by attending a variety of clubs. </w:t>
            </w:r>
          </w:p>
        </w:tc>
      </w:tr>
    </w:tbl>
    <w:p w14:paraId="2A06959E" w14:textId="3C69352E" w:rsidR="00120AB1" w:rsidRDefault="00120AB1">
      <w:pPr>
        <w:suppressAutoHyphens w:val="0"/>
        <w:spacing w:after="0" w:line="240" w:lineRule="auto"/>
        <w:rPr>
          <w:b/>
          <w:color w:val="104F75"/>
          <w:sz w:val="32"/>
          <w:szCs w:val="32"/>
        </w:rPr>
      </w:pPr>
    </w:p>
    <w:p w14:paraId="2A7D5512" w14:textId="7B489199" w:rsidR="00E66558" w:rsidRPr="008F1C41" w:rsidRDefault="009D71E8">
      <w:pPr>
        <w:pStyle w:val="Heading2"/>
        <w:rPr>
          <w:rFonts w:cs="Arial"/>
          <w:color w:val="auto"/>
          <w:sz w:val="22"/>
          <w:szCs w:val="22"/>
          <w:u w:val="single"/>
        </w:rPr>
      </w:pPr>
      <w:r w:rsidRPr="008F1C41">
        <w:rPr>
          <w:rFonts w:cs="Arial"/>
          <w:color w:val="auto"/>
          <w:sz w:val="22"/>
          <w:szCs w:val="22"/>
          <w:u w:val="single"/>
        </w:rPr>
        <w:t>Activity in this academic year</w:t>
      </w:r>
    </w:p>
    <w:p w14:paraId="2A7D5513" w14:textId="77777777" w:rsidR="00E66558" w:rsidRPr="008F1C41" w:rsidRDefault="009D71E8">
      <w:pPr>
        <w:spacing w:after="480"/>
        <w:rPr>
          <w:rFonts w:cs="Arial"/>
          <w:color w:val="auto"/>
          <w:sz w:val="22"/>
          <w:szCs w:val="22"/>
        </w:rPr>
      </w:pPr>
      <w:r w:rsidRPr="008F1C41">
        <w:rPr>
          <w:rFonts w:cs="Arial"/>
          <w:color w:val="auto"/>
          <w:sz w:val="22"/>
          <w:szCs w:val="22"/>
        </w:rPr>
        <w:t xml:space="preserve">This details how we intend to spend our pupil premium (and recovery premium funding) </w:t>
      </w:r>
      <w:r w:rsidRPr="008F1C41">
        <w:rPr>
          <w:rFonts w:cs="Arial"/>
          <w:b/>
          <w:bCs/>
          <w:color w:val="auto"/>
          <w:sz w:val="22"/>
          <w:szCs w:val="22"/>
        </w:rPr>
        <w:t>this academic year</w:t>
      </w:r>
      <w:r w:rsidRPr="008F1C41">
        <w:rPr>
          <w:rFonts w:cs="Arial"/>
          <w:color w:val="auto"/>
          <w:sz w:val="22"/>
          <w:szCs w:val="22"/>
        </w:rPr>
        <w:t xml:space="preserve"> to address the challenges listed above.</w:t>
      </w:r>
    </w:p>
    <w:p w14:paraId="223681EF" w14:textId="5BF5DEB2" w:rsidR="004706CF" w:rsidRPr="008F1C41" w:rsidRDefault="004706CF" w:rsidP="004706CF">
      <w:pPr>
        <w:pStyle w:val="Heading3"/>
        <w:rPr>
          <w:rFonts w:cs="Arial"/>
          <w:color w:val="auto"/>
          <w:sz w:val="22"/>
          <w:szCs w:val="22"/>
        </w:rPr>
      </w:pPr>
      <w:r w:rsidRPr="00D644AB">
        <w:rPr>
          <w:rFonts w:cs="Arial"/>
          <w:color w:val="auto"/>
          <w:sz w:val="22"/>
          <w:szCs w:val="22"/>
          <w:u w:val="single"/>
        </w:rPr>
        <w:t>Targeted academic support (for example, tutoring, one-to-one support structured intervent</w:t>
      </w:r>
      <w:r>
        <w:rPr>
          <w:rFonts w:cs="Arial"/>
          <w:color w:val="auto"/>
          <w:sz w:val="22"/>
          <w:szCs w:val="22"/>
          <w:u w:val="single"/>
        </w:rPr>
        <w:t>ion</w:t>
      </w:r>
      <w:r w:rsidRPr="004706CF">
        <w:rPr>
          <w:rFonts w:cs="Arial"/>
          <w:color w:val="auto"/>
          <w:sz w:val="22"/>
          <w:szCs w:val="22"/>
        </w:rPr>
        <w:t xml:space="preserve"> </w:t>
      </w:r>
      <w:r w:rsidRPr="008F1C41">
        <w:rPr>
          <w:rFonts w:cs="Arial"/>
          <w:color w:val="auto"/>
          <w:sz w:val="22"/>
          <w:szCs w:val="22"/>
        </w:rPr>
        <w:t>Teaching (for example, CPD, recruitment and retention)</w:t>
      </w:r>
    </w:p>
    <w:p w14:paraId="2A7D5515" w14:textId="76920FE8" w:rsidR="00E66558" w:rsidRPr="008F1C41" w:rsidRDefault="0030139A">
      <w:pPr>
        <w:rPr>
          <w:rFonts w:cs="Arial"/>
          <w:color w:val="auto"/>
          <w:sz w:val="22"/>
          <w:szCs w:val="22"/>
        </w:rPr>
      </w:pPr>
      <w:r>
        <w:rPr>
          <w:rFonts w:cs="Arial"/>
          <w:color w:val="auto"/>
          <w:sz w:val="22"/>
          <w:szCs w:val="22"/>
        </w:rPr>
        <w:t xml:space="preserve">Budgeted </w:t>
      </w:r>
      <w:r w:rsidR="0045510D">
        <w:rPr>
          <w:rFonts w:cs="Arial"/>
          <w:color w:val="auto"/>
          <w:sz w:val="22"/>
          <w:szCs w:val="22"/>
        </w:rPr>
        <w:t xml:space="preserve">cost: </w:t>
      </w:r>
      <w:r w:rsidR="0045510D" w:rsidRPr="001B7AA0">
        <w:rPr>
          <w:rFonts w:cs="Arial"/>
          <w:color w:val="auto"/>
          <w:sz w:val="22"/>
          <w:szCs w:val="22"/>
        </w:rPr>
        <w:t>£</w:t>
      </w:r>
      <w:r w:rsidR="004706CF" w:rsidRPr="001B7AA0">
        <w:rPr>
          <w:rFonts w:cs="Arial"/>
          <w:color w:val="auto"/>
          <w:sz w:val="22"/>
          <w:szCs w:val="22"/>
        </w:rPr>
        <w:t>7,067</w:t>
      </w:r>
    </w:p>
    <w:tbl>
      <w:tblPr>
        <w:tblW w:w="5000" w:type="pct"/>
        <w:tblCellMar>
          <w:left w:w="10" w:type="dxa"/>
          <w:right w:w="10" w:type="dxa"/>
        </w:tblCellMar>
        <w:tblLook w:val="04A0" w:firstRow="1" w:lastRow="0" w:firstColumn="1" w:lastColumn="0" w:noHBand="0" w:noVBand="1"/>
      </w:tblPr>
      <w:tblGrid>
        <w:gridCol w:w="2688"/>
        <w:gridCol w:w="4254"/>
        <w:gridCol w:w="2544"/>
      </w:tblGrid>
      <w:tr w:rsidR="008F1C41" w:rsidRPr="008F1C41" w14:paraId="2A7D5519" w14:textId="77777777" w:rsidTr="00A91EF2">
        <w:tc>
          <w:tcPr>
            <w:tcW w:w="2688" w:type="dxa"/>
            <w:tcBorders>
              <w:top w:val="single" w:sz="4" w:space="0" w:color="000000"/>
              <w:left w:val="single" w:sz="4" w:space="0" w:color="000000"/>
              <w:bottom w:val="single" w:sz="4" w:space="0" w:color="000000"/>
              <w:right w:val="single" w:sz="4" w:space="0" w:color="000000"/>
            </w:tcBorders>
            <w:shd w:val="clear" w:color="auto" w:fill="7030A0"/>
            <w:tcMar>
              <w:top w:w="0" w:type="dxa"/>
              <w:left w:w="108" w:type="dxa"/>
              <w:bottom w:w="0" w:type="dxa"/>
              <w:right w:w="108" w:type="dxa"/>
            </w:tcMar>
          </w:tcPr>
          <w:p w14:paraId="2A7D5516" w14:textId="4E065488" w:rsidR="00E66558" w:rsidRPr="008F1C41" w:rsidRDefault="00BB5C09">
            <w:pPr>
              <w:pStyle w:val="TableHeader"/>
              <w:jc w:val="left"/>
              <w:rPr>
                <w:rFonts w:cs="Arial"/>
                <w:color w:val="auto"/>
                <w:sz w:val="22"/>
                <w:szCs w:val="22"/>
              </w:rPr>
            </w:pPr>
            <w:r w:rsidRPr="008F1C41">
              <w:rPr>
                <w:rFonts w:cs="Arial"/>
                <w:color w:val="auto"/>
                <w:sz w:val="22"/>
                <w:szCs w:val="22"/>
              </w:rPr>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7030A0"/>
            <w:tcMar>
              <w:top w:w="0" w:type="dxa"/>
              <w:left w:w="108" w:type="dxa"/>
              <w:bottom w:w="0" w:type="dxa"/>
              <w:right w:w="108" w:type="dxa"/>
            </w:tcMar>
          </w:tcPr>
          <w:p w14:paraId="2A7D5517" w14:textId="77777777" w:rsidR="00E66558" w:rsidRPr="008F1C41" w:rsidRDefault="009D71E8">
            <w:pPr>
              <w:pStyle w:val="TableHeader"/>
              <w:jc w:val="left"/>
              <w:rPr>
                <w:rFonts w:cs="Arial"/>
                <w:color w:val="auto"/>
                <w:sz w:val="22"/>
                <w:szCs w:val="22"/>
              </w:rPr>
            </w:pPr>
            <w:r w:rsidRPr="008F1C41">
              <w:rPr>
                <w:rFonts w:cs="Arial"/>
                <w:color w:val="auto"/>
                <w:sz w:val="22"/>
                <w:szCs w:val="22"/>
              </w:rPr>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7030A0"/>
            <w:tcMar>
              <w:top w:w="0" w:type="dxa"/>
              <w:left w:w="108" w:type="dxa"/>
              <w:bottom w:w="0" w:type="dxa"/>
              <w:right w:w="108" w:type="dxa"/>
            </w:tcMar>
          </w:tcPr>
          <w:p w14:paraId="2A7D5518" w14:textId="77777777" w:rsidR="00E66558" w:rsidRPr="008F1C41" w:rsidRDefault="009D71E8">
            <w:pPr>
              <w:pStyle w:val="TableHeader"/>
              <w:jc w:val="left"/>
              <w:rPr>
                <w:rFonts w:cs="Arial"/>
                <w:color w:val="auto"/>
                <w:sz w:val="22"/>
                <w:szCs w:val="22"/>
              </w:rPr>
            </w:pPr>
            <w:r w:rsidRPr="008F1C41">
              <w:rPr>
                <w:rFonts w:cs="Arial"/>
                <w:color w:val="auto"/>
                <w:sz w:val="22"/>
                <w:szCs w:val="22"/>
              </w:rPr>
              <w:t>Challenge number(s) addressed</w:t>
            </w:r>
          </w:p>
        </w:tc>
      </w:tr>
      <w:tr w:rsidR="00B25D1F" w:rsidRPr="008F1C41" w14:paraId="422240CE"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836677" w14:textId="195E9C4A" w:rsidR="00B25D1F" w:rsidRPr="00AF22F1" w:rsidRDefault="00B25D1F" w:rsidP="00B25D1F">
            <w:pPr>
              <w:pStyle w:val="TableRow"/>
              <w:rPr>
                <w:rFonts w:cs="Arial"/>
                <w:color w:val="auto"/>
                <w:sz w:val="22"/>
                <w:szCs w:val="22"/>
              </w:rPr>
            </w:pPr>
            <w:r w:rsidRPr="006F5BA3">
              <w:rPr>
                <w:rFonts w:cs="Arial"/>
                <w:sz w:val="22"/>
                <w:szCs w:val="22"/>
              </w:rPr>
              <w:t>Small</w:t>
            </w:r>
            <w:r w:rsidRPr="006F5BA3">
              <w:rPr>
                <w:rFonts w:cs="Arial"/>
                <w:spacing w:val="-5"/>
                <w:sz w:val="22"/>
                <w:szCs w:val="22"/>
              </w:rPr>
              <w:t xml:space="preserve"> </w:t>
            </w:r>
            <w:r w:rsidRPr="006F5BA3">
              <w:rPr>
                <w:rFonts w:cs="Arial"/>
                <w:sz w:val="22"/>
                <w:szCs w:val="22"/>
              </w:rPr>
              <w:t>group</w:t>
            </w:r>
            <w:r w:rsidRPr="006F5BA3">
              <w:rPr>
                <w:rFonts w:cs="Arial"/>
                <w:spacing w:val="-5"/>
                <w:sz w:val="22"/>
                <w:szCs w:val="22"/>
              </w:rPr>
              <w:t xml:space="preserve"> </w:t>
            </w:r>
            <w:r w:rsidRPr="006F5BA3">
              <w:rPr>
                <w:rFonts w:cs="Arial"/>
                <w:sz w:val="22"/>
                <w:szCs w:val="22"/>
              </w:rPr>
              <w:t>tuition:</w:t>
            </w:r>
            <w:r w:rsidRPr="006F5BA3">
              <w:rPr>
                <w:rFonts w:cs="Arial"/>
                <w:spacing w:val="-5"/>
                <w:sz w:val="22"/>
                <w:szCs w:val="22"/>
              </w:rPr>
              <w:t xml:space="preserve"> </w:t>
            </w:r>
            <w:r w:rsidRPr="006F5BA3">
              <w:rPr>
                <w:rFonts w:cs="Arial"/>
                <w:sz w:val="22"/>
                <w:szCs w:val="22"/>
              </w:rPr>
              <w:t>targeted</w:t>
            </w:r>
            <w:r w:rsidRPr="006F5BA3">
              <w:rPr>
                <w:rFonts w:cs="Arial"/>
                <w:spacing w:val="-5"/>
                <w:sz w:val="22"/>
                <w:szCs w:val="22"/>
              </w:rPr>
              <w:t xml:space="preserve"> </w:t>
            </w:r>
            <w:r>
              <w:rPr>
                <w:rFonts w:cs="Arial"/>
                <w:spacing w:val="-5"/>
                <w:sz w:val="22"/>
                <w:szCs w:val="22"/>
              </w:rPr>
              <w:t xml:space="preserve">phonics </w:t>
            </w:r>
            <w:r w:rsidRPr="006F5BA3">
              <w:rPr>
                <w:rFonts w:cs="Arial"/>
                <w:sz w:val="22"/>
                <w:szCs w:val="22"/>
              </w:rPr>
              <w:t>teaching</w:t>
            </w:r>
            <w:r w:rsidRPr="006F5BA3">
              <w:rPr>
                <w:rFonts w:cs="Arial"/>
                <w:spacing w:val="-5"/>
                <w:sz w:val="22"/>
                <w:szCs w:val="22"/>
              </w:rPr>
              <w:t xml:space="preserve"> </w:t>
            </w:r>
            <w:r w:rsidRPr="006F5BA3">
              <w:rPr>
                <w:rFonts w:cs="Arial"/>
                <w:sz w:val="22"/>
                <w:szCs w:val="22"/>
              </w:rPr>
              <w:t>for</w:t>
            </w:r>
            <w:r w:rsidRPr="006F5BA3">
              <w:rPr>
                <w:rFonts w:cs="Arial"/>
                <w:spacing w:val="-5"/>
                <w:sz w:val="22"/>
                <w:szCs w:val="22"/>
              </w:rPr>
              <w:t xml:space="preserve"> </w:t>
            </w:r>
            <w:r w:rsidRPr="006F5BA3">
              <w:rPr>
                <w:rFonts w:cs="Arial"/>
                <w:sz w:val="22"/>
                <w:szCs w:val="22"/>
              </w:rPr>
              <w:t>pupils</w:t>
            </w:r>
            <w:r w:rsidRPr="006F5BA3">
              <w:rPr>
                <w:rFonts w:cs="Arial"/>
                <w:spacing w:val="-5"/>
                <w:sz w:val="22"/>
                <w:szCs w:val="22"/>
              </w:rPr>
              <w:t xml:space="preserve"> </w:t>
            </w:r>
            <w:r w:rsidRPr="006F5BA3">
              <w:rPr>
                <w:rFonts w:cs="Arial"/>
                <w:sz w:val="22"/>
                <w:szCs w:val="22"/>
              </w:rPr>
              <w:t>who</w:t>
            </w:r>
            <w:r w:rsidRPr="006F5BA3">
              <w:rPr>
                <w:rFonts w:cs="Arial"/>
                <w:spacing w:val="-5"/>
                <w:sz w:val="22"/>
                <w:szCs w:val="22"/>
              </w:rPr>
              <w:t xml:space="preserve"> </w:t>
            </w:r>
            <w:r w:rsidRPr="006F5BA3">
              <w:rPr>
                <w:rFonts w:cs="Arial"/>
                <w:sz w:val="22"/>
                <w:szCs w:val="22"/>
              </w:rPr>
              <w:t>are</w:t>
            </w:r>
            <w:r w:rsidRPr="006F5BA3">
              <w:rPr>
                <w:rFonts w:cs="Arial"/>
                <w:spacing w:val="-5"/>
                <w:sz w:val="22"/>
                <w:szCs w:val="22"/>
              </w:rPr>
              <w:t xml:space="preserve"> </w:t>
            </w:r>
            <w:r>
              <w:rPr>
                <w:rFonts w:cs="Arial"/>
                <w:sz w:val="22"/>
                <w:szCs w:val="22"/>
              </w:rPr>
              <w:t xml:space="preserve">at risk of not passing the Year 1 phonics screening check. </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FE9D00" w14:textId="0A5E4540" w:rsidR="00B25D1F" w:rsidRDefault="00B25D1F" w:rsidP="00B25D1F">
            <w:pPr>
              <w:pStyle w:val="TableRowCentered"/>
              <w:jc w:val="left"/>
              <w:rPr>
                <w:rFonts w:cs="Arial"/>
                <w:color w:val="auto"/>
                <w:sz w:val="22"/>
                <w:szCs w:val="22"/>
              </w:rPr>
            </w:pPr>
            <w:r>
              <w:rPr>
                <w:sz w:val="22"/>
                <w:szCs w:val="22"/>
              </w:rPr>
              <w:t>The attainment gap between pupils will narrow</w:t>
            </w:r>
            <w:r w:rsidR="004D1FE4">
              <w:rPr>
                <w:sz w:val="22"/>
                <w:szCs w:val="22"/>
              </w:rPr>
              <w:t>.</w:t>
            </w:r>
            <w:r>
              <w:rPr>
                <w:sz w:val="22"/>
                <w:szCs w:val="22"/>
              </w:rPr>
              <w:t xml:space="preserve"> </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D9E491" w14:textId="5F42AEFF" w:rsidR="00B25D1F" w:rsidRDefault="00B25D1F" w:rsidP="00B25D1F">
            <w:pPr>
              <w:pStyle w:val="TableRowCentered"/>
              <w:jc w:val="left"/>
              <w:rPr>
                <w:rFonts w:cs="Arial"/>
                <w:color w:val="auto"/>
                <w:sz w:val="22"/>
                <w:szCs w:val="22"/>
              </w:rPr>
            </w:pPr>
            <w:r w:rsidRPr="006F5BA3">
              <w:rPr>
                <w:rFonts w:cs="Arial"/>
                <w:sz w:val="22"/>
                <w:szCs w:val="22"/>
              </w:rPr>
              <w:t>Small</w:t>
            </w:r>
            <w:r w:rsidRPr="006F5BA3">
              <w:rPr>
                <w:rFonts w:cs="Arial"/>
                <w:spacing w:val="-5"/>
                <w:sz w:val="22"/>
                <w:szCs w:val="22"/>
              </w:rPr>
              <w:t xml:space="preserve"> </w:t>
            </w:r>
            <w:r w:rsidRPr="006F5BA3">
              <w:rPr>
                <w:rFonts w:cs="Arial"/>
                <w:sz w:val="22"/>
                <w:szCs w:val="22"/>
              </w:rPr>
              <w:t>group</w:t>
            </w:r>
            <w:r w:rsidRPr="006F5BA3">
              <w:rPr>
                <w:rFonts w:cs="Arial"/>
                <w:spacing w:val="-5"/>
                <w:sz w:val="22"/>
                <w:szCs w:val="22"/>
              </w:rPr>
              <w:t xml:space="preserve"> </w:t>
            </w:r>
            <w:r w:rsidRPr="006F5BA3">
              <w:rPr>
                <w:rFonts w:cs="Arial"/>
                <w:sz w:val="22"/>
                <w:szCs w:val="22"/>
              </w:rPr>
              <w:t>tuition:</w:t>
            </w:r>
            <w:r w:rsidRPr="006F5BA3">
              <w:rPr>
                <w:rFonts w:cs="Arial"/>
                <w:spacing w:val="-5"/>
                <w:sz w:val="22"/>
                <w:szCs w:val="22"/>
              </w:rPr>
              <w:t xml:space="preserve"> </w:t>
            </w:r>
            <w:r w:rsidRPr="006F5BA3">
              <w:rPr>
                <w:rFonts w:cs="Arial"/>
                <w:sz w:val="22"/>
                <w:szCs w:val="22"/>
              </w:rPr>
              <w:t>targeted</w:t>
            </w:r>
            <w:r w:rsidRPr="006F5BA3">
              <w:rPr>
                <w:rFonts w:cs="Arial"/>
                <w:spacing w:val="-5"/>
                <w:sz w:val="22"/>
                <w:szCs w:val="22"/>
              </w:rPr>
              <w:t xml:space="preserve"> </w:t>
            </w:r>
            <w:r>
              <w:rPr>
                <w:rFonts w:cs="Arial"/>
                <w:spacing w:val="-5"/>
                <w:sz w:val="22"/>
                <w:szCs w:val="22"/>
              </w:rPr>
              <w:t xml:space="preserve">phonics </w:t>
            </w:r>
            <w:r w:rsidRPr="006F5BA3">
              <w:rPr>
                <w:rFonts w:cs="Arial"/>
                <w:sz w:val="22"/>
                <w:szCs w:val="22"/>
              </w:rPr>
              <w:t>teaching</w:t>
            </w:r>
            <w:r w:rsidRPr="006F5BA3">
              <w:rPr>
                <w:rFonts w:cs="Arial"/>
                <w:spacing w:val="-5"/>
                <w:sz w:val="22"/>
                <w:szCs w:val="22"/>
              </w:rPr>
              <w:t xml:space="preserve"> </w:t>
            </w:r>
            <w:r w:rsidRPr="006F5BA3">
              <w:rPr>
                <w:rFonts w:cs="Arial"/>
                <w:sz w:val="22"/>
                <w:szCs w:val="22"/>
              </w:rPr>
              <w:t>for</w:t>
            </w:r>
            <w:r w:rsidRPr="006F5BA3">
              <w:rPr>
                <w:rFonts w:cs="Arial"/>
                <w:spacing w:val="-5"/>
                <w:sz w:val="22"/>
                <w:szCs w:val="22"/>
              </w:rPr>
              <w:t xml:space="preserve"> </w:t>
            </w:r>
            <w:r w:rsidRPr="006F5BA3">
              <w:rPr>
                <w:rFonts w:cs="Arial"/>
                <w:sz w:val="22"/>
                <w:szCs w:val="22"/>
              </w:rPr>
              <w:t>pupils</w:t>
            </w:r>
            <w:r w:rsidRPr="006F5BA3">
              <w:rPr>
                <w:rFonts w:cs="Arial"/>
                <w:spacing w:val="-5"/>
                <w:sz w:val="22"/>
                <w:szCs w:val="22"/>
              </w:rPr>
              <w:t xml:space="preserve"> </w:t>
            </w:r>
            <w:r w:rsidRPr="006F5BA3">
              <w:rPr>
                <w:rFonts w:cs="Arial"/>
                <w:sz w:val="22"/>
                <w:szCs w:val="22"/>
              </w:rPr>
              <w:t>who</w:t>
            </w:r>
            <w:r w:rsidRPr="006F5BA3">
              <w:rPr>
                <w:rFonts w:cs="Arial"/>
                <w:spacing w:val="-5"/>
                <w:sz w:val="22"/>
                <w:szCs w:val="22"/>
              </w:rPr>
              <w:t xml:space="preserve"> </w:t>
            </w:r>
            <w:r w:rsidRPr="006F5BA3">
              <w:rPr>
                <w:rFonts w:cs="Arial"/>
                <w:sz w:val="22"/>
                <w:szCs w:val="22"/>
              </w:rPr>
              <w:t>are</w:t>
            </w:r>
            <w:r w:rsidRPr="006F5BA3">
              <w:rPr>
                <w:rFonts w:cs="Arial"/>
                <w:spacing w:val="-5"/>
                <w:sz w:val="22"/>
                <w:szCs w:val="22"/>
              </w:rPr>
              <w:t xml:space="preserve"> </w:t>
            </w:r>
            <w:r>
              <w:rPr>
                <w:rFonts w:cs="Arial"/>
                <w:sz w:val="22"/>
                <w:szCs w:val="22"/>
              </w:rPr>
              <w:t xml:space="preserve">at risk of not passing the Year 1 phonics screening check. </w:t>
            </w:r>
          </w:p>
        </w:tc>
      </w:tr>
      <w:tr w:rsidR="00B25D1F" w:rsidRPr="008F1C41" w14:paraId="2A1CE82A"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1AEAFC" w14:textId="063734FC" w:rsidR="00B25D1F" w:rsidRDefault="00B25D1F" w:rsidP="00B25D1F">
            <w:pPr>
              <w:pStyle w:val="TableRow"/>
              <w:rPr>
                <w:rFonts w:cs="Arial"/>
                <w:color w:val="auto"/>
                <w:sz w:val="22"/>
                <w:szCs w:val="22"/>
              </w:rPr>
            </w:pPr>
            <w:r>
              <w:rPr>
                <w:rFonts w:cs="Arial"/>
                <w:sz w:val="22"/>
                <w:szCs w:val="22"/>
              </w:rPr>
              <w:t xml:space="preserve">Small group tuition: targeted reading fluency interventions for pupils who are not at </w:t>
            </w:r>
            <w:r>
              <w:rPr>
                <w:rFonts w:cs="Arial"/>
                <w:sz w:val="22"/>
                <w:szCs w:val="22"/>
              </w:rPr>
              <w:lastRenderedPageBreak/>
              <w:t xml:space="preserve">expected level for reading across KS2. </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B57534" w14:textId="0EF865D1" w:rsidR="00B25D1F" w:rsidRDefault="00B25D1F" w:rsidP="00B25D1F">
            <w:pPr>
              <w:pStyle w:val="TableRowCentered"/>
              <w:jc w:val="left"/>
              <w:rPr>
                <w:rFonts w:cs="Arial"/>
                <w:color w:val="auto"/>
                <w:sz w:val="22"/>
                <w:szCs w:val="22"/>
              </w:rPr>
            </w:pPr>
            <w:r>
              <w:rPr>
                <w:sz w:val="22"/>
                <w:szCs w:val="22"/>
              </w:rPr>
              <w:lastRenderedPageBreak/>
              <w:t xml:space="preserve">Pupils will improve their levels of fluency and comprehension to get to expected level within their year group for reading. </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5E1372" w14:textId="1C4062BA" w:rsidR="00B25D1F" w:rsidRDefault="00B25D1F" w:rsidP="00B25D1F">
            <w:pPr>
              <w:pStyle w:val="TableRowCentered"/>
              <w:jc w:val="left"/>
              <w:rPr>
                <w:rFonts w:cs="Arial"/>
                <w:color w:val="auto"/>
                <w:sz w:val="22"/>
                <w:szCs w:val="22"/>
              </w:rPr>
            </w:pPr>
            <w:r>
              <w:rPr>
                <w:rFonts w:cs="Arial"/>
                <w:sz w:val="22"/>
                <w:szCs w:val="22"/>
              </w:rPr>
              <w:t xml:space="preserve">Small group tuition: targeted reading fluency interventions for pupils who are not </w:t>
            </w:r>
            <w:r>
              <w:rPr>
                <w:rFonts w:cs="Arial"/>
                <w:sz w:val="22"/>
                <w:szCs w:val="22"/>
              </w:rPr>
              <w:lastRenderedPageBreak/>
              <w:t xml:space="preserve">at expected level for reading across KS2. </w:t>
            </w:r>
          </w:p>
        </w:tc>
      </w:tr>
      <w:tr w:rsidR="004D1FE4" w:rsidRPr="008F1C41" w14:paraId="1C1D6179"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078AD8" w14:textId="4F912CC0" w:rsidR="004D1FE4" w:rsidRDefault="004D1FE4" w:rsidP="004D1FE4">
            <w:pPr>
              <w:pStyle w:val="TableRow"/>
              <w:rPr>
                <w:rFonts w:cs="Arial"/>
                <w:sz w:val="22"/>
                <w:szCs w:val="22"/>
              </w:rPr>
            </w:pPr>
            <w:r>
              <w:rPr>
                <w:rFonts w:cs="Arial"/>
                <w:color w:val="auto"/>
                <w:sz w:val="22"/>
                <w:szCs w:val="22"/>
              </w:rPr>
              <w:lastRenderedPageBreak/>
              <w:t xml:space="preserve">Targeted support for reading, writing and maths across the school.  </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666433" w14:textId="0F6E9573" w:rsidR="004D1FE4" w:rsidRDefault="004D1FE4" w:rsidP="004D1FE4">
            <w:pPr>
              <w:pStyle w:val="TableRowCentered"/>
              <w:jc w:val="left"/>
              <w:rPr>
                <w:sz w:val="22"/>
                <w:szCs w:val="22"/>
              </w:rPr>
            </w:pPr>
            <w:r>
              <w:rPr>
                <w:rFonts w:cs="Arial"/>
                <w:color w:val="auto"/>
                <w:sz w:val="22"/>
                <w:szCs w:val="22"/>
              </w:rPr>
              <w:t xml:space="preserve">TA support for pupils who need 1:1/small group support for maths, writing and reading to address gaps. </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1EC94D" w14:textId="20680C22" w:rsidR="004D1FE4" w:rsidRDefault="004D1FE4" w:rsidP="004D1FE4">
            <w:pPr>
              <w:pStyle w:val="TableRowCentered"/>
              <w:jc w:val="left"/>
              <w:rPr>
                <w:rFonts w:cs="Arial"/>
                <w:sz w:val="22"/>
                <w:szCs w:val="22"/>
              </w:rPr>
            </w:pPr>
            <w:r>
              <w:rPr>
                <w:rFonts w:cs="Arial"/>
                <w:color w:val="auto"/>
                <w:sz w:val="22"/>
                <w:szCs w:val="22"/>
              </w:rPr>
              <w:t>1 &amp; 3</w:t>
            </w:r>
          </w:p>
        </w:tc>
      </w:tr>
    </w:tbl>
    <w:p w14:paraId="2A7D5522" w14:textId="77777777" w:rsidR="00E66558" w:rsidRPr="008F1C41" w:rsidRDefault="00E66558">
      <w:pPr>
        <w:keepNext/>
        <w:spacing w:after="60"/>
        <w:outlineLvl w:val="1"/>
        <w:rPr>
          <w:rFonts w:cs="Arial"/>
          <w:color w:val="auto"/>
          <w:sz w:val="22"/>
          <w:szCs w:val="22"/>
        </w:rPr>
      </w:pPr>
    </w:p>
    <w:p w14:paraId="64DEB35D" w14:textId="77777777" w:rsidR="001279A7" w:rsidRDefault="001279A7" w:rsidP="00E91E5B">
      <w:pPr>
        <w:suppressAutoHyphens w:val="0"/>
        <w:spacing w:after="0" w:line="240" w:lineRule="auto"/>
        <w:rPr>
          <w:rFonts w:cs="Arial"/>
          <w:b/>
          <w:color w:val="auto"/>
          <w:sz w:val="22"/>
          <w:szCs w:val="22"/>
          <w:u w:val="single"/>
        </w:rPr>
      </w:pPr>
    </w:p>
    <w:p w14:paraId="2A7D5532" w14:textId="2F90E645" w:rsidR="00E66558" w:rsidRPr="008F1C41" w:rsidRDefault="00E91E5B" w:rsidP="00E91E5B">
      <w:pPr>
        <w:suppressAutoHyphens w:val="0"/>
        <w:spacing w:after="0" w:line="240" w:lineRule="auto"/>
        <w:rPr>
          <w:rFonts w:cs="Arial"/>
          <w:b/>
          <w:color w:val="auto"/>
          <w:sz w:val="22"/>
          <w:szCs w:val="22"/>
          <w:u w:val="single"/>
        </w:rPr>
      </w:pPr>
      <w:r>
        <w:rPr>
          <w:rFonts w:cs="Arial"/>
          <w:b/>
          <w:color w:val="auto"/>
          <w:sz w:val="22"/>
          <w:szCs w:val="22"/>
          <w:u w:val="single"/>
        </w:rPr>
        <w:t>W</w:t>
      </w:r>
      <w:r w:rsidR="009D71E8" w:rsidRPr="008F1C41">
        <w:rPr>
          <w:rFonts w:cs="Arial"/>
          <w:b/>
          <w:color w:val="auto"/>
          <w:sz w:val="22"/>
          <w:szCs w:val="22"/>
          <w:u w:val="single"/>
        </w:rPr>
        <w:t>ider strategies (for example, related to attendance, behaviour, wellbeing)</w:t>
      </w:r>
    </w:p>
    <w:p w14:paraId="2A7D5533" w14:textId="61F71279" w:rsidR="00E66558" w:rsidRPr="008F1C41" w:rsidRDefault="001018B8">
      <w:pPr>
        <w:spacing w:before="240" w:after="120"/>
        <w:rPr>
          <w:rFonts w:cs="Arial"/>
          <w:color w:val="auto"/>
          <w:sz w:val="22"/>
          <w:szCs w:val="22"/>
        </w:rPr>
      </w:pPr>
      <w:r>
        <w:rPr>
          <w:rFonts w:cs="Arial"/>
          <w:color w:val="auto"/>
          <w:sz w:val="22"/>
          <w:szCs w:val="22"/>
        </w:rPr>
        <w:t>B</w:t>
      </w:r>
      <w:r w:rsidR="00CE1CB0">
        <w:rPr>
          <w:rFonts w:cs="Arial"/>
          <w:color w:val="auto"/>
          <w:sz w:val="22"/>
          <w:szCs w:val="22"/>
        </w:rPr>
        <w:t xml:space="preserve">udgeted cost: </w:t>
      </w:r>
      <w:r w:rsidR="005E1798" w:rsidRPr="001B7AA0">
        <w:rPr>
          <w:rFonts w:cs="Arial"/>
          <w:color w:val="auto"/>
          <w:sz w:val="22"/>
          <w:szCs w:val="22"/>
        </w:rPr>
        <w:t>£</w:t>
      </w:r>
      <w:r w:rsidR="0013444C" w:rsidRPr="001B7AA0">
        <w:rPr>
          <w:rFonts w:cs="Arial"/>
          <w:color w:val="auto"/>
          <w:sz w:val="22"/>
          <w:szCs w:val="22"/>
        </w:rPr>
        <w:t>5,863</w:t>
      </w:r>
    </w:p>
    <w:tbl>
      <w:tblPr>
        <w:tblW w:w="5000" w:type="pct"/>
        <w:tblCellMar>
          <w:left w:w="10" w:type="dxa"/>
          <w:right w:w="10" w:type="dxa"/>
        </w:tblCellMar>
        <w:tblLook w:val="04A0" w:firstRow="1" w:lastRow="0" w:firstColumn="1" w:lastColumn="0" w:noHBand="0" w:noVBand="1"/>
      </w:tblPr>
      <w:tblGrid>
        <w:gridCol w:w="2688"/>
        <w:gridCol w:w="4254"/>
        <w:gridCol w:w="2544"/>
      </w:tblGrid>
      <w:tr w:rsidR="008F1C41" w:rsidRPr="008F1C41" w14:paraId="2A7D5537" w14:textId="77777777" w:rsidTr="00A91EF2">
        <w:tc>
          <w:tcPr>
            <w:tcW w:w="2688" w:type="dxa"/>
            <w:tcBorders>
              <w:top w:val="single" w:sz="4" w:space="0" w:color="000000"/>
              <w:left w:val="single" w:sz="4" w:space="0" w:color="000000"/>
              <w:bottom w:val="single" w:sz="4" w:space="0" w:color="000000"/>
              <w:right w:val="single" w:sz="4" w:space="0" w:color="000000"/>
            </w:tcBorders>
            <w:shd w:val="clear" w:color="auto" w:fill="7030A0"/>
            <w:tcMar>
              <w:top w:w="0" w:type="dxa"/>
              <w:left w:w="108" w:type="dxa"/>
              <w:bottom w:w="0" w:type="dxa"/>
              <w:right w:w="108" w:type="dxa"/>
            </w:tcMar>
          </w:tcPr>
          <w:p w14:paraId="2A7D5534" w14:textId="77777777" w:rsidR="00E66558" w:rsidRPr="008F1C41" w:rsidRDefault="009D71E8">
            <w:pPr>
              <w:pStyle w:val="TableHeader"/>
              <w:jc w:val="left"/>
              <w:rPr>
                <w:rFonts w:cs="Arial"/>
                <w:color w:val="auto"/>
                <w:sz w:val="22"/>
                <w:szCs w:val="22"/>
              </w:rPr>
            </w:pPr>
            <w:r w:rsidRPr="008F1C41">
              <w:rPr>
                <w:rFonts w:cs="Arial"/>
                <w:color w:val="auto"/>
                <w:sz w:val="22"/>
                <w:szCs w:val="22"/>
              </w:rPr>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7030A0"/>
            <w:tcMar>
              <w:top w:w="0" w:type="dxa"/>
              <w:left w:w="108" w:type="dxa"/>
              <w:bottom w:w="0" w:type="dxa"/>
              <w:right w:w="108" w:type="dxa"/>
            </w:tcMar>
          </w:tcPr>
          <w:p w14:paraId="2A7D5535" w14:textId="77777777" w:rsidR="00E66558" w:rsidRPr="008F1C41" w:rsidRDefault="009D71E8">
            <w:pPr>
              <w:pStyle w:val="TableHeader"/>
              <w:jc w:val="left"/>
              <w:rPr>
                <w:rFonts w:cs="Arial"/>
                <w:color w:val="auto"/>
                <w:sz w:val="22"/>
                <w:szCs w:val="22"/>
              </w:rPr>
            </w:pPr>
            <w:r w:rsidRPr="008F1C41">
              <w:rPr>
                <w:rFonts w:cs="Arial"/>
                <w:color w:val="auto"/>
                <w:sz w:val="22"/>
                <w:szCs w:val="22"/>
              </w:rPr>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7030A0"/>
            <w:tcMar>
              <w:top w:w="0" w:type="dxa"/>
              <w:left w:w="108" w:type="dxa"/>
              <w:bottom w:w="0" w:type="dxa"/>
              <w:right w:w="108" w:type="dxa"/>
            </w:tcMar>
          </w:tcPr>
          <w:p w14:paraId="2A7D5536" w14:textId="77777777" w:rsidR="00E66558" w:rsidRPr="008F1C41" w:rsidRDefault="009D71E8">
            <w:pPr>
              <w:pStyle w:val="TableHeader"/>
              <w:jc w:val="left"/>
              <w:rPr>
                <w:rFonts w:cs="Arial"/>
                <w:color w:val="auto"/>
                <w:sz w:val="22"/>
                <w:szCs w:val="22"/>
              </w:rPr>
            </w:pPr>
            <w:r w:rsidRPr="008F1C41">
              <w:rPr>
                <w:rFonts w:cs="Arial"/>
                <w:color w:val="auto"/>
                <w:sz w:val="22"/>
                <w:szCs w:val="22"/>
              </w:rPr>
              <w:t>Challenge number(s) addressed</w:t>
            </w:r>
          </w:p>
        </w:tc>
      </w:tr>
      <w:tr w:rsidR="00595839" w:rsidRPr="008F1C41" w14:paraId="7E0DC65B"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593E1E" w14:textId="528D6B64" w:rsidR="00595839" w:rsidRDefault="00595839" w:rsidP="00595839">
            <w:pPr>
              <w:pStyle w:val="TableRow"/>
              <w:rPr>
                <w:rFonts w:cs="Arial"/>
                <w:color w:val="auto"/>
                <w:sz w:val="22"/>
                <w:szCs w:val="22"/>
              </w:rPr>
            </w:pPr>
            <w:r>
              <w:rPr>
                <w:rFonts w:cs="Arial"/>
                <w:color w:val="auto"/>
                <w:sz w:val="22"/>
                <w:szCs w:val="22"/>
              </w:rPr>
              <w:t xml:space="preserve">A TA to be ELSA trained to offer emotional support and wellbeing sessions for pupils in the afternoons. Resources to be purchased to support pupils during ELSA lessons. </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B0B84E" w14:textId="22B732E9" w:rsidR="00595839" w:rsidRDefault="00595839" w:rsidP="00595839">
            <w:pPr>
              <w:pStyle w:val="TableRowCentered"/>
              <w:jc w:val="left"/>
              <w:rPr>
                <w:rFonts w:cs="Arial"/>
                <w:color w:val="auto"/>
                <w:sz w:val="22"/>
                <w:szCs w:val="22"/>
              </w:rPr>
            </w:pPr>
            <w:r>
              <w:rPr>
                <w:rFonts w:cs="Arial"/>
                <w:sz w:val="22"/>
                <w:szCs w:val="22"/>
              </w:rPr>
              <w:t>EEF states that social and emotional learning progra</w:t>
            </w:r>
            <w:r>
              <w:rPr>
                <w:rFonts w:cs="Arial"/>
                <w:color w:val="263238"/>
                <w:sz w:val="22"/>
                <w:szCs w:val="22"/>
                <w:shd w:val="clear" w:color="auto" w:fill="FFFFFF"/>
              </w:rPr>
              <w:t xml:space="preserve">mmes will improve behaviour and engagement with learning. </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4CF687" w14:textId="77777777" w:rsidR="00595839" w:rsidRDefault="00595839" w:rsidP="00595839">
            <w:pPr>
              <w:pStyle w:val="TableRowCentered"/>
              <w:jc w:val="left"/>
              <w:rPr>
                <w:rFonts w:cs="Arial"/>
                <w:color w:val="auto"/>
                <w:sz w:val="22"/>
                <w:szCs w:val="22"/>
              </w:rPr>
            </w:pPr>
            <w:r>
              <w:rPr>
                <w:rFonts w:cs="Arial"/>
                <w:color w:val="auto"/>
                <w:sz w:val="22"/>
                <w:szCs w:val="22"/>
              </w:rPr>
              <w:t>2 &amp; 3</w:t>
            </w:r>
          </w:p>
          <w:p w14:paraId="0A9B2CAE" w14:textId="0E9FBC35" w:rsidR="00595839" w:rsidRDefault="00595839" w:rsidP="00595839">
            <w:pPr>
              <w:pStyle w:val="TableRowCentered"/>
              <w:jc w:val="left"/>
              <w:rPr>
                <w:rFonts w:cs="Arial"/>
                <w:color w:val="auto"/>
                <w:sz w:val="22"/>
                <w:szCs w:val="22"/>
              </w:rPr>
            </w:pPr>
          </w:p>
        </w:tc>
      </w:tr>
      <w:tr w:rsidR="00E91E5B" w:rsidRPr="008F1C41" w14:paraId="1A5DAD72"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147FDA" w14:textId="77777777" w:rsidR="00E91E5B" w:rsidRDefault="00E91E5B" w:rsidP="00E91E5B">
            <w:pPr>
              <w:pStyle w:val="TableRow"/>
              <w:rPr>
                <w:rFonts w:cs="Arial"/>
                <w:color w:val="auto"/>
                <w:sz w:val="22"/>
                <w:szCs w:val="22"/>
              </w:rPr>
            </w:pPr>
            <w:r>
              <w:rPr>
                <w:rFonts w:cs="Arial"/>
                <w:color w:val="auto"/>
                <w:sz w:val="22"/>
                <w:szCs w:val="22"/>
              </w:rPr>
              <w:t xml:space="preserve">Swimming to also be subsidised for KS2 pupils. </w:t>
            </w:r>
          </w:p>
          <w:p w14:paraId="74BD0CB5" w14:textId="2B797E13" w:rsidR="00E91E5B" w:rsidRDefault="00E91E5B" w:rsidP="00E91E5B">
            <w:pPr>
              <w:pStyle w:val="TableRow"/>
              <w:rPr>
                <w:rFonts w:cs="Arial"/>
                <w:color w:val="auto"/>
                <w:sz w:val="22"/>
                <w:szCs w:val="22"/>
              </w:rPr>
            </w:pPr>
            <w:r>
              <w:rPr>
                <w:rFonts w:cs="Arial"/>
                <w:color w:val="auto"/>
                <w:sz w:val="22"/>
                <w:szCs w:val="22"/>
              </w:rPr>
              <w:t xml:space="preserve">PGL to be subsidised for Y6 pupils. </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9D7FEE" w14:textId="6EE67B5C" w:rsidR="00E91E5B" w:rsidRPr="0022565C" w:rsidRDefault="00E91E5B" w:rsidP="00E91E5B">
            <w:pPr>
              <w:pStyle w:val="TableRowCentered"/>
              <w:jc w:val="left"/>
              <w:rPr>
                <w:rFonts w:cs="Arial"/>
                <w:color w:val="auto"/>
                <w:sz w:val="22"/>
                <w:szCs w:val="22"/>
              </w:rPr>
            </w:pPr>
            <w:r>
              <w:rPr>
                <w:rFonts w:cs="Arial"/>
                <w:color w:val="auto"/>
                <w:sz w:val="22"/>
                <w:szCs w:val="22"/>
              </w:rPr>
              <w:t xml:space="preserve">The EEF states it is crucial that pupils have access to high quality physical activity for health, wellbeing and physical development. </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4190D3" w14:textId="1B177E2C" w:rsidR="00E91E5B" w:rsidRDefault="00E91E5B" w:rsidP="00E91E5B">
            <w:pPr>
              <w:pStyle w:val="TableRowCentered"/>
              <w:jc w:val="left"/>
              <w:rPr>
                <w:rFonts w:cs="Arial"/>
                <w:color w:val="auto"/>
                <w:sz w:val="22"/>
                <w:szCs w:val="22"/>
              </w:rPr>
            </w:pPr>
            <w:r>
              <w:rPr>
                <w:rFonts w:cs="Arial"/>
                <w:color w:val="auto"/>
                <w:sz w:val="22"/>
                <w:szCs w:val="22"/>
              </w:rPr>
              <w:t xml:space="preserve">4 </w:t>
            </w:r>
          </w:p>
        </w:tc>
      </w:tr>
      <w:tr w:rsidR="004706CF" w:rsidRPr="008F1C41" w14:paraId="3E75358C"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5EA7CA" w14:textId="2B901651" w:rsidR="004706CF" w:rsidRDefault="004706CF" w:rsidP="00E91E5B">
            <w:pPr>
              <w:pStyle w:val="TableRow"/>
              <w:rPr>
                <w:rFonts w:cs="Arial"/>
                <w:color w:val="auto"/>
                <w:sz w:val="22"/>
                <w:szCs w:val="22"/>
              </w:rPr>
            </w:pPr>
            <w:r>
              <w:rPr>
                <w:rFonts w:cs="Arial"/>
                <w:color w:val="auto"/>
                <w:sz w:val="22"/>
                <w:szCs w:val="22"/>
              </w:rPr>
              <w:t xml:space="preserve">All staff to be trained to use zones of regulation so pupils can regulate. </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57A5F5" w14:textId="4DA5A3EB" w:rsidR="004706CF" w:rsidRDefault="004706CF" w:rsidP="00E91E5B">
            <w:pPr>
              <w:pStyle w:val="TableRowCentered"/>
              <w:jc w:val="left"/>
              <w:rPr>
                <w:rFonts w:cs="Arial"/>
                <w:color w:val="auto"/>
                <w:sz w:val="22"/>
                <w:szCs w:val="22"/>
              </w:rPr>
            </w:pPr>
            <w:r>
              <w:rPr>
                <w:rFonts w:cs="Arial"/>
                <w:sz w:val="22"/>
                <w:szCs w:val="22"/>
              </w:rPr>
              <w:t>EEF states that social and emotional learning progra</w:t>
            </w:r>
            <w:r>
              <w:rPr>
                <w:rFonts w:cs="Arial"/>
                <w:color w:val="263238"/>
                <w:sz w:val="22"/>
                <w:szCs w:val="22"/>
                <w:shd w:val="clear" w:color="auto" w:fill="FFFFFF"/>
              </w:rPr>
              <w:t>mmes will improve behaviour and engagement with learning.</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D98A52" w14:textId="77777777" w:rsidR="004706CF" w:rsidRDefault="004706CF" w:rsidP="004706CF">
            <w:pPr>
              <w:pStyle w:val="TableRowCentered"/>
              <w:jc w:val="left"/>
              <w:rPr>
                <w:rFonts w:cs="Arial"/>
                <w:color w:val="auto"/>
                <w:sz w:val="22"/>
                <w:szCs w:val="22"/>
              </w:rPr>
            </w:pPr>
            <w:r>
              <w:rPr>
                <w:rFonts w:cs="Arial"/>
                <w:color w:val="auto"/>
                <w:sz w:val="22"/>
                <w:szCs w:val="22"/>
              </w:rPr>
              <w:t>2 &amp; 3</w:t>
            </w:r>
          </w:p>
          <w:p w14:paraId="2C867CF9" w14:textId="77777777" w:rsidR="004706CF" w:rsidRDefault="004706CF" w:rsidP="00E91E5B">
            <w:pPr>
              <w:pStyle w:val="TableRowCentered"/>
              <w:jc w:val="left"/>
              <w:rPr>
                <w:rFonts w:cs="Arial"/>
                <w:color w:val="auto"/>
                <w:sz w:val="22"/>
                <w:szCs w:val="22"/>
              </w:rPr>
            </w:pPr>
          </w:p>
        </w:tc>
      </w:tr>
    </w:tbl>
    <w:p w14:paraId="2A7D5540" w14:textId="77777777" w:rsidR="00E66558" w:rsidRPr="008F1C41" w:rsidRDefault="00E66558">
      <w:pPr>
        <w:spacing w:before="240" w:after="0"/>
        <w:rPr>
          <w:rFonts w:cs="Arial"/>
          <w:b/>
          <w:bCs/>
          <w:color w:val="auto"/>
          <w:sz w:val="22"/>
          <w:szCs w:val="22"/>
        </w:rPr>
      </w:pPr>
    </w:p>
    <w:p w14:paraId="00A9770E" w14:textId="2A4AC3E5" w:rsidR="006E7892" w:rsidRDefault="00893EA1" w:rsidP="006E7892">
      <w:pPr>
        <w:rPr>
          <w:rFonts w:cs="Arial"/>
          <w:i/>
          <w:iCs/>
          <w:color w:val="auto"/>
          <w:sz w:val="22"/>
          <w:szCs w:val="22"/>
        </w:rPr>
      </w:pPr>
      <w:r>
        <w:rPr>
          <w:rFonts w:cs="Arial"/>
          <w:b/>
          <w:bCs/>
          <w:color w:val="auto"/>
          <w:sz w:val="22"/>
          <w:szCs w:val="22"/>
        </w:rPr>
        <w:t xml:space="preserve">Total budgeted cost: </w:t>
      </w:r>
      <w:r w:rsidR="008B7A0E" w:rsidRPr="008B7A0E">
        <w:rPr>
          <w:rFonts w:cs="Arial"/>
          <w:bCs/>
          <w:color w:val="auto"/>
          <w:sz w:val="22"/>
          <w:szCs w:val="22"/>
        </w:rPr>
        <w:t>£</w:t>
      </w:r>
      <w:bookmarkStart w:id="17" w:name="_GoBack"/>
      <w:bookmarkEnd w:id="17"/>
      <w:r w:rsidR="008B7A0E" w:rsidRPr="001B7AA0">
        <w:rPr>
          <w:rFonts w:cs="Arial"/>
          <w:bCs/>
          <w:color w:val="auto"/>
          <w:sz w:val="22"/>
          <w:szCs w:val="22"/>
        </w:rPr>
        <w:t>1</w:t>
      </w:r>
      <w:r w:rsidR="00595839" w:rsidRPr="001B7AA0">
        <w:rPr>
          <w:rFonts w:cs="Arial"/>
          <w:bCs/>
          <w:color w:val="auto"/>
          <w:sz w:val="22"/>
          <w:szCs w:val="22"/>
        </w:rPr>
        <w:t>2,930</w:t>
      </w:r>
    </w:p>
    <w:p w14:paraId="2A7D5542" w14:textId="6FFAB973" w:rsidR="00E66558" w:rsidRPr="006E7892" w:rsidRDefault="009D71E8" w:rsidP="006E7892">
      <w:pPr>
        <w:rPr>
          <w:rFonts w:cs="Arial"/>
          <w:b/>
          <w:color w:val="auto"/>
          <w:sz w:val="22"/>
          <w:szCs w:val="22"/>
          <w:u w:val="single"/>
        </w:rPr>
      </w:pPr>
      <w:r w:rsidRPr="006E7892">
        <w:rPr>
          <w:rFonts w:cs="Arial"/>
          <w:b/>
          <w:color w:val="auto"/>
          <w:sz w:val="22"/>
          <w:szCs w:val="22"/>
          <w:u w:val="single"/>
        </w:rPr>
        <w:t>Part B: Review of outcomes in the previous academic year</w:t>
      </w:r>
    </w:p>
    <w:p w14:paraId="2A7D5543" w14:textId="77777777" w:rsidR="00E66558" w:rsidRPr="008F1C41" w:rsidRDefault="009D71E8">
      <w:pPr>
        <w:pStyle w:val="Heading2"/>
        <w:rPr>
          <w:rFonts w:cs="Arial"/>
          <w:color w:val="auto"/>
          <w:sz w:val="22"/>
          <w:szCs w:val="22"/>
          <w:u w:val="single"/>
        </w:rPr>
      </w:pPr>
      <w:r w:rsidRPr="008F1C41">
        <w:rPr>
          <w:rFonts w:cs="Arial"/>
          <w:color w:val="auto"/>
          <w:sz w:val="22"/>
          <w:szCs w:val="22"/>
          <w:u w:val="single"/>
        </w:rPr>
        <w:t>Pupil premium strategy outcomes</w:t>
      </w:r>
    </w:p>
    <w:p w14:paraId="2A7D5544" w14:textId="689EF4D6" w:rsidR="00E66558" w:rsidRPr="008F1C41" w:rsidRDefault="009D71E8">
      <w:pPr>
        <w:rPr>
          <w:rFonts w:cs="Arial"/>
          <w:color w:val="auto"/>
          <w:sz w:val="22"/>
          <w:szCs w:val="22"/>
        </w:rPr>
      </w:pPr>
      <w:r w:rsidRPr="008F1C41">
        <w:rPr>
          <w:rFonts w:cs="Arial"/>
          <w:color w:val="auto"/>
          <w:sz w:val="22"/>
          <w:szCs w:val="22"/>
        </w:rPr>
        <w:t>This details the impact that our pupil premium activity had on pupils in the 202</w:t>
      </w:r>
      <w:r w:rsidR="0011231D">
        <w:rPr>
          <w:rFonts w:cs="Arial"/>
          <w:color w:val="auto"/>
          <w:sz w:val="22"/>
          <w:szCs w:val="22"/>
        </w:rPr>
        <w:t>4</w:t>
      </w:r>
      <w:r w:rsidRPr="008F1C41">
        <w:rPr>
          <w:rFonts w:cs="Arial"/>
          <w:color w:val="auto"/>
          <w:sz w:val="22"/>
          <w:szCs w:val="22"/>
        </w:rPr>
        <w:t xml:space="preserve"> to 202</w:t>
      </w:r>
      <w:r w:rsidR="0011231D">
        <w:rPr>
          <w:rFonts w:cs="Arial"/>
          <w:color w:val="auto"/>
          <w:sz w:val="22"/>
          <w:szCs w:val="22"/>
        </w:rPr>
        <w:t>5</w:t>
      </w:r>
      <w:r w:rsidRPr="008F1C41">
        <w:rPr>
          <w:rFonts w:cs="Arial"/>
          <w:color w:val="auto"/>
          <w:sz w:val="22"/>
          <w:szCs w:val="22"/>
        </w:rPr>
        <w:t xml:space="preserve"> academic year. </w:t>
      </w:r>
    </w:p>
    <w:tbl>
      <w:tblPr>
        <w:tblW w:w="9493" w:type="dxa"/>
        <w:tblCellMar>
          <w:left w:w="10" w:type="dxa"/>
          <w:right w:w="10" w:type="dxa"/>
        </w:tblCellMar>
        <w:tblLook w:val="04A0" w:firstRow="1" w:lastRow="0" w:firstColumn="1" w:lastColumn="0" w:noHBand="0" w:noVBand="1"/>
      </w:tblPr>
      <w:tblGrid>
        <w:gridCol w:w="9493"/>
      </w:tblGrid>
      <w:tr w:rsidR="008F1C41" w:rsidRPr="008F1C41" w14:paraId="2A7D5547" w14:textId="77777777">
        <w:trPr>
          <w:trHeight w:val="1102"/>
        </w:trPr>
        <w:tc>
          <w:tcPr>
            <w:tcW w:w="94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A283CA" w14:textId="77777777" w:rsidR="00C02E29" w:rsidRPr="00C02E29" w:rsidRDefault="00C02E29" w:rsidP="00C02E29">
            <w:pPr>
              <w:suppressAutoHyphens w:val="0"/>
              <w:autoSpaceDN/>
              <w:spacing w:before="120" w:after="120" w:line="276" w:lineRule="auto"/>
              <w:rPr>
                <w:rFonts w:eastAsiaTheme="minorEastAsia" w:cstheme="minorBidi"/>
                <w:color w:val="auto"/>
                <w:sz w:val="22"/>
                <w:szCs w:val="20"/>
                <w:u w:val="single"/>
                <w:lang w:eastAsia="en-US"/>
              </w:rPr>
            </w:pPr>
            <w:r w:rsidRPr="00C02E29">
              <w:rPr>
                <w:rFonts w:eastAsiaTheme="minorEastAsia" w:cstheme="minorBidi"/>
                <w:color w:val="auto"/>
                <w:sz w:val="22"/>
                <w:szCs w:val="20"/>
                <w:u w:val="single"/>
                <w:lang w:eastAsia="en-US"/>
              </w:rPr>
              <w:t xml:space="preserve">Wellbeing and enrichment activities </w:t>
            </w:r>
          </w:p>
          <w:p w14:paraId="3C6720B6" w14:textId="77777777" w:rsidR="00C72076" w:rsidRDefault="00C02E29" w:rsidP="00C02E29">
            <w:pPr>
              <w:suppressAutoHyphens w:val="0"/>
              <w:autoSpaceDN/>
              <w:spacing w:before="120" w:after="120" w:line="276" w:lineRule="auto"/>
              <w:rPr>
                <w:rFonts w:eastAsiaTheme="minorEastAsia" w:cstheme="minorBidi"/>
                <w:color w:val="auto"/>
                <w:sz w:val="22"/>
                <w:szCs w:val="20"/>
                <w:lang w:eastAsia="en-US"/>
              </w:rPr>
            </w:pPr>
            <w:r w:rsidRPr="00C02E29">
              <w:rPr>
                <w:rFonts w:eastAsiaTheme="minorEastAsia" w:cstheme="minorBidi"/>
                <w:color w:val="auto"/>
                <w:sz w:val="22"/>
                <w:szCs w:val="20"/>
                <w:lang w:eastAsia="en-US"/>
              </w:rPr>
              <w:t xml:space="preserve">The cost of transport to and from swimming has been subsidised to enable all KS2 pupils to </w:t>
            </w:r>
          </w:p>
          <w:p w14:paraId="25A6DE63" w14:textId="7611BC49" w:rsidR="00C02E29" w:rsidRPr="00C02E29" w:rsidRDefault="00C72076" w:rsidP="00C02E29">
            <w:pPr>
              <w:suppressAutoHyphens w:val="0"/>
              <w:autoSpaceDN/>
              <w:spacing w:before="120" w:after="120" w:line="276" w:lineRule="auto"/>
              <w:rPr>
                <w:rFonts w:eastAsiaTheme="minorEastAsia" w:cstheme="minorBidi"/>
                <w:color w:val="auto"/>
                <w:sz w:val="22"/>
                <w:szCs w:val="20"/>
                <w:lang w:eastAsia="en-US"/>
              </w:rPr>
            </w:pPr>
            <w:r>
              <w:rPr>
                <w:rFonts w:eastAsiaTheme="minorEastAsia" w:cstheme="minorBidi"/>
                <w:color w:val="auto"/>
                <w:sz w:val="22"/>
                <w:szCs w:val="20"/>
                <w:lang w:eastAsia="en-US"/>
              </w:rPr>
              <w:t>at</w:t>
            </w:r>
            <w:r w:rsidR="00C02E29" w:rsidRPr="00C02E29">
              <w:rPr>
                <w:rFonts w:eastAsiaTheme="minorEastAsia" w:cstheme="minorBidi"/>
                <w:color w:val="auto"/>
                <w:sz w:val="22"/>
                <w:szCs w:val="20"/>
                <w:lang w:eastAsia="en-US"/>
              </w:rPr>
              <w:t xml:space="preserve">tend swimming lessons. </w:t>
            </w:r>
          </w:p>
          <w:p w14:paraId="5816B8E7" w14:textId="742ECE24" w:rsidR="00CB6155" w:rsidRDefault="00C02E29" w:rsidP="00C02E29">
            <w:pPr>
              <w:suppressAutoHyphens w:val="0"/>
              <w:autoSpaceDN/>
              <w:spacing w:before="120" w:after="120" w:line="276" w:lineRule="auto"/>
              <w:rPr>
                <w:rFonts w:eastAsiaTheme="minorEastAsia" w:cstheme="minorBidi"/>
                <w:color w:val="auto"/>
                <w:sz w:val="22"/>
                <w:szCs w:val="20"/>
                <w:lang w:eastAsia="en-US"/>
              </w:rPr>
            </w:pPr>
            <w:r w:rsidRPr="00C02E29">
              <w:rPr>
                <w:rFonts w:eastAsiaTheme="minorEastAsia" w:cstheme="minorBidi"/>
                <w:color w:val="auto"/>
                <w:sz w:val="22"/>
                <w:szCs w:val="20"/>
                <w:lang w:eastAsia="en-US"/>
              </w:rPr>
              <w:t>Aft</w:t>
            </w:r>
            <w:r w:rsidR="00EC2E4A">
              <w:rPr>
                <w:rFonts w:eastAsiaTheme="minorEastAsia" w:cstheme="minorBidi"/>
                <w:color w:val="auto"/>
                <w:sz w:val="22"/>
                <w:szCs w:val="20"/>
                <w:lang w:eastAsia="en-US"/>
              </w:rPr>
              <w:t xml:space="preserve">er school club was offered to </w:t>
            </w:r>
            <w:r w:rsidRPr="00C02E29">
              <w:rPr>
                <w:rFonts w:eastAsiaTheme="minorEastAsia" w:cstheme="minorBidi"/>
                <w:color w:val="auto"/>
                <w:sz w:val="22"/>
                <w:szCs w:val="20"/>
                <w:lang w:eastAsia="en-US"/>
              </w:rPr>
              <w:t xml:space="preserve">families that was supplemented by the PPG to support </w:t>
            </w:r>
          </w:p>
          <w:p w14:paraId="6F3949E4" w14:textId="27E651DA" w:rsidR="00C02E29" w:rsidRPr="00C02E29" w:rsidRDefault="00C72076" w:rsidP="00C02E29">
            <w:pPr>
              <w:suppressAutoHyphens w:val="0"/>
              <w:autoSpaceDN/>
              <w:spacing w:before="120" w:after="120" w:line="276" w:lineRule="auto"/>
              <w:rPr>
                <w:rFonts w:eastAsiaTheme="minorEastAsia" w:cstheme="minorBidi"/>
                <w:color w:val="auto"/>
                <w:sz w:val="22"/>
                <w:szCs w:val="20"/>
                <w:lang w:eastAsia="en-US"/>
              </w:rPr>
            </w:pPr>
            <w:r>
              <w:rPr>
                <w:rFonts w:eastAsiaTheme="minorEastAsia" w:cstheme="minorBidi"/>
                <w:color w:val="auto"/>
                <w:sz w:val="22"/>
                <w:szCs w:val="20"/>
                <w:lang w:eastAsia="en-US"/>
              </w:rPr>
              <w:lastRenderedPageBreak/>
              <w:t>w</w:t>
            </w:r>
            <w:r w:rsidR="00EC2E4A">
              <w:rPr>
                <w:rFonts w:eastAsiaTheme="minorEastAsia" w:cstheme="minorBidi"/>
                <w:color w:val="auto"/>
                <w:sz w:val="22"/>
                <w:szCs w:val="20"/>
                <w:lang w:eastAsia="en-US"/>
              </w:rPr>
              <w:t xml:space="preserve">orking families </w:t>
            </w:r>
            <w:r w:rsidR="00C02E29" w:rsidRPr="00C02E29">
              <w:rPr>
                <w:rFonts w:eastAsiaTheme="minorEastAsia" w:cstheme="minorBidi"/>
                <w:color w:val="auto"/>
                <w:sz w:val="22"/>
                <w:szCs w:val="20"/>
                <w:lang w:eastAsia="en-US"/>
              </w:rPr>
              <w:t xml:space="preserve">and provide social opportunities for pupils.  Homework was completed in these clubs such as times table revision, reading and spellings. </w:t>
            </w:r>
          </w:p>
          <w:p w14:paraId="03D4A94A" w14:textId="76AAD8DC" w:rsidR="00C02E29" w:rsidRPr="00C02E29" w:rsidRDefault="00C02E29" w:rsidP="00C02E29">
            <w:pPr>
              <w:suppressAutoHyphens w:val="0"/>
              <w:autoSpaceDN/>
              <w:spacing w:before="120" w:after="120" w:line="276" w:lineRule="auto"/>
              <w:rPr>
                <w:rFonts w:eastAsiaTheme="minorEastAsia" w:cstheme="minorBidi"/>
                <w:color w:val="auto"/>
                <w:sz w:val="22"/>
                <w:szCs w:val="20"/>
                <w:lang w:eastAsia="en-US"/>
              </w:rPr>
            </w:pPr>
            <w:r w:rsidRPr="00C02E29">
              <w:rPr>
                <w:rFonts w:eastAsiaTheme="minorEastAsia" w:cstheme="minorBidi"/>
                <w:color w:val="auto"/>
                <w:sz w:val="22"/>
                <w:szCs w:val="20"/>
                <w:lang w:eastAsia="en-US"/>
              </w:rPr>
              <w:t xml:space="preserve">The number of clubs after school was increased and we ran lunch time clubs too to support well-being, friendships, development of sport skills and promoting healthy lifestyles.  </w:t>
            </w:r>
            <w:r w:rsidR="00C72076">
              <w:rPr>
                <w:rFonts w:eastAsiaTheme="minorEastAsia" w:cstheme="minorBidi"/>
                <w:color w:val="auto"/>
                <w:sz w:val="22"/>
                <w:szCs w:val="20"/>
                <w:lang w:eastAsia="en-US"/>
              </w:rPr>
              <w:t xml:space="preserve">These were well attended. </w:t>
            </w:r>
          </w:p>
          <w:p w14:paraId="170250DE" w14:textId="77777777" w:rsidR="00C02E29" w:rsidRPr="00C02E29" w:rsidRDefault="00C02E29" w:rsidP="00C02E29">
            <w:pPr>
              <w:suppressAutoHyphens w:val="0"/>
              <w:autoSpaceDN/>
              <w:spacing w:before="120" w:after="120" w:line="276" w:lineRule="auto"/>
              <w:rPr>
                <w:rFonts w:eastAsiaTheme="minorEastAsia" w:cstheme="minorBidi"/>
                <w:color w:val="auto"/>
                <w:sz w:val="22"/>
                <w:szCs w:val="20"/>
                <w:u w:val="single"/>
                <w:lang w:eastAsia="en-US"/>
              </w:rPr>
            </w:pPr>
            <w:r w:rsidRPr="00C02E29">
              <w:rPr>
                <w:rFonts w:eastAsiaTheme="minorEastAsia" w:cstheme="minorBidi"/>
                <w:color w:val="auto"/>
                <w:sz w:val="22"/>
                <w:szCs w:val="20"/>
                <w:u w:val="single"/>
                <w:lang w:eastAsia="en-US"/>
              </w:rPr>
              <w:t>Targeted support</w:t>
            </w:r>
          </w:p>
          <w:p w14:paraId="4A579ED7" w14:textId="323F222B" w:rsidR="00EC2E4A" w:rsidRDefault="00595839" w:rsidP="00C02E29">
            <w:pPr>
              <w:suppressAutoHyphens w:val="0"/>
              <w:autoSpaceDN/>
              <w:spacing w:before="120" w:after="120" w:line="276" w:lineRule="auto"/>
              <w:rPr>
                <w:rFonts w:eastAsiaTheme="minorEastAsia" w:cstheme="minorBidi"/>
                <w:color w:val="auto"/>
                <w:sz w:val="22"/>
                <w:szCs w:val="20"/>
                <w:lang w:eastAsia="en-US"/>
              </w:rPr>
            </w:pPr>
            <w:r>
              <w:rPr>
                <w:rFonts w:eastAsiaTheme="minorEastAsia" w:cstheme="minorBidi"/>
                <w:color w:val="auto"/>
                <w:sz w:val="22"/>
                <w:szCs w:val="20"/>
                <w:lang w:eastAsia="en-US"/>
              </w:rPr>
              <w:t>TAs</w:t>
            </w:r>
            <w:r w:rsidR="0011231D">
              <w:rPr>
                <w:rFonts w:eastAsiaTheme="minorEastAsia" w:cstheme="minorBidi"/>
                <w:color w:val="auto"/>
                <w:sz w:val="22"/>
                <w:szCs w:val="20"/>
                <w:lang w:eastAsia="en-US"/>
              </w:rPr>
              <w:t xml:space="preserve"> have</w:t>
            </w:r>
            <w:r w:rsidR="00C02E29" w:rsidRPr="00C02E29">
              <w:rPr>
                <w:rFonts w:eastAsiaTheme="minorEastAsia" w:cstheme="minorBidi"/>
                <w:color w:val="auto"/>
                <w:sz w:val="22"/>
                <w:szCs w:val="20"/>
                <w:lang w:eastAsia="en-US"/>
              </w:rPr>
              <w:t xml:space="preserve"> worked all year to provide targeted support during </w:t>
            </w:r>
            <w:r w:rsidR="00CB6155">
              <w:rPr>
                <w:rFonts w:eastAsiaTheme="minorEastAsia" w:cstheme="minorBidi"/>
                <w:color w:val="auto"/>
                <w:sz w:val="22"/>
                <w:szCs w:val="20"/>
                <w:lang w:eastAsia="en-US"/>
              </w:rPr>
              <w:t xml:space="preserve">the day </w:t>
            </w:r>
            <w:r w:rsidR="00C02E29" w:rsidRPr="00C02E29">
              <w:rPr>
                <w:rFonts w:eastAsiaTheme="minorEastAsia" w:cstheme="minorBidi"/>
                <w:color w:val="auto"/>
                <w:sz w:val="22"/>
                <w:szCs w:val="20"/>
                <w:lang w:eastAsia="en-US"/>
              </w:rPr>
              <w:t xml:space="preserve">for </w:t>
            </w:r>
            <w:r w:rsidR="00EC2E4A" w:rsidRPr="00C02E29">
              <w:rPr>
                <w:rFonts w:eastAsiaTheme="minorEastAsia" w:cstheme="minorBidi"/>
                <w:color w:val="auto"/>
                <w:sz w:val="22"/>
                <w:szCs w:val="20"/>
                <w:lang w:eastAsia="en-US"/>
              </w:rPr>
              <w:t>maths</w:t>
            </w:r>
            <w:r w:rsidR="00EC2E4A">
              <w:rPr>
                <w:rFonts w:eastAsiaTheme="minorEastAsia" w:cstheme="minorBidi"/>
                <w:color w:val="auto"/>
                <w:sz w:val="22"/>
                <w:szCs w:val="20"/>
                <w:lang w:eastAsia="en-US"/>
              </w:rPr>
              <w:t>, reading</w:t>
            </w:r>
            <w:r w:rsidR="00C02E29" w:rsidRPr="00C02E29">
              <w:rPr>
                <w:rFonts w:eastAsiaTheme="minorEastAsia" w:cstheme="minorBidi"/>
                <w:color w:val="auto"/>
                <w:sz w:val="22"/>
                <w:szCs w:val="20"/>
                <w:lang w:eastAsia="en-US"/>
              </w:rPr>
              <w:t xml:space="preserve"> and </w:t>
            </w:r>
          </w:p>
          <w:p w14:paraId="4EE52366" w14:textId="684B36CE" w:rsidR="00C02E29" w:rsidRPr="00C02E29" w:rsidRDefault="002E7F8B" w:rsidP="00C02E29">
            <w:pPr>
              <w:suppressAutoHyphens w:val="0"/>
              <w:autoSpaceDN/>
              <w:spacing w:before="120" w:after="120" w:line="276" w:lineRule="auto"/>
              <w:rPr>
                <w:rFonts w:eastAsiaTheme="minorEastAsia" w:cstheme="minorBidi"/>
                <w:color w:val="auto"/>
                <w:sz w:val="22"/>
                <w:szCs w:val="20"/>
                <w:lang w:eastAsia="en-US"/>
              </w:rPr>
            </w:pPr>
            <w:r>
              <w:rPr>
                <w:rFonts w:eastAsiaTheme="minorEastAsia" w:cstheme="minorBidi"/>
                <w:color w:val="auto"/>
                <w:sz w:val="22"/>
                <w:szCs w:val="20"/>
                <w:lang w:eastAsia="en-US"/>
              </w:rPr>
              <w:t>w</w:t>
            </w:r>
            <w:r w:rsidRPr="00C02E29">
              <w:rPr>
                <w:rFonts w:eastAsiaTheme="minorEastAsia" w:cstheme="minorBidi"/>
                <w:color w:val="auto"/>
                <w:sz w:val="22"/>
                <w:szCs w:val="20"/>
                <w:lang w:eastAsia="en-US"/>
              </w:rPr>
              <w:t>riting</w:t>
            </w:r>
            <w:r w:rsidR="00C02E29" w:rsidRPr="00C02E29">
              <w:rPr>
                <w:rFonts w:eastAsiaTheme="minorEastAsia" w:cstheme="minorBidi"/>
                <w:color w:val="auto"/>
                <w:sz w:val="22"/>
                <w:szCs w:val="20"/>
                <w:lang w:eastAsia="en-US"/>
              </w:rPr>
              <w:t xml:space="preserve"> in different classes. </w:t>
            </w:r>
          </w:p>
          <w:p w14:paraId="2A7D5546" w14:textId="6034884B" w:rsidR="00595839" w:rsidRPr="008F1C41" w:rsidRDefault="00595839" w:rsidP="00595839">
            <w:pPr>
              <w:suppressAutoHyphens w:val="0"/>
              <w:autoSpaceDN/>
              <w:spacing w:before="120" w:after="120" w:line="276" w:lineRule="auto"/>
              <w:rPr>
                <w:rFonts w:cs="Arial"/>
                <w:color w:val="auto"/>
                <w:sz w:val="22"/>
                <w:szCs w:val="22"/>
              </w:rPr>
            </w:pPr>
          </w:p>
        </w:tc>
      </w:tr>
      <w:bookmarkEnd w:id="14"/>
      <w:bookmarkEnd w:id="15"/>
      <w:bookmarkEnd w:id="16"/>
    </w:tbl>
    <w:p w14:paraId="2A7D5564" w14:textId="77777777" w:rsidR="00E66558" w:rsidRPr="008F1C41" w:rsidRDefault="00E66558" w:rsidP="008F1C41">
      <w:pPr>
        <w:rPr>
          <w:rFonts w:cs="Arial"/>
          <w:color w:val="auto"/>
          <w:sz w:val="22"/>
          <w:szCs w:val="22"/>
        </w:rPr>
      </w:pPr>
    </w:p>
    <w:sectPr w:rsidR="00E66558" w:rsidRPr="008F1C41">
      <w:headerReference w:type="default" r:id="rId12"/>
      <w:footerReference w:type="default" r:id="rId13"/>
      <w:pgSz w:w="11906" w:h="16838"/>
      <w:pgMar w:top="1134" w:right="1276" w:bottom="1134" w:left="1134" w:header="709" w:footer="709"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AAAC5F" w14:textId="77777777" w:rsidR="00174081" w:rsidRDefault="00174081">
      <w:pPr>
        <w:spacing w:after="0" w:line="240" w:lineRule="auto"/>
      </w:pPr>
      <w:r>
        <w:separator/>
      </w:r>
    </w:p>
  </w:endnote>
  <w:endnote w:type="continuationSeparator" w:id="0">
    <w:p w14:paraId="1785E021" w14:textId="77777777" w:rsidR="00174081" w:rsidRDefault="001740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Arial">
    <w:panose1 w:val="020B0604020202020204"/>
    <w:charset w:val="00"/>
    <w:family w:val="auto"/>
    <w:pitch w:val="variable"/>
    <w:sig w:usb0="E0002A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Cambria">
    <w:panose1 w:val="02040503050406030204"/>
    <w:charset w:val="00"/>
    <w:family w:val="auto"/>
    <w:pitch w:val="variable"/>
    <w:sig w:usb0="E00002FF" w:usb1="400004FF" w:usb2="00000000" w:usb3="00000000" w:csb0="0000019F" w:csb1="00000000"/>
  </w:font>
  <w:font w:name="Tahoma">
    <w:panose1 w:val="020B0604030504040204"/>
    <w:charset w:val="00"/>
    <w:family w:val="auto"/>
    <w:pitch w:val="variable"/>
    <w:sig w:usb0="E1002EFF" w:usb1="C000605B" w:usb2="00000029" w:usb3="00000000" w:csb0="0001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7D54BE" w14:textId="7583ECDC" w:rsidR="005E28A4" w:rsidRDefault="009D71E8">
    <w:pPr>
      <w:pStyle w:val="Footer"/>
      <w:ind w:firstLine="4513"/>
    </w:pPr>
    <w:r>
      <w:fldChar w:fldCharType="begin"/>
    </w:r>
    <w:r>
      <w:instrText xml:space="preserve"> PAGE </w:instrText>
    </w:r>
    <w:r>
      <w:fldChar w:fldCharType="separate"/>
    </w:r>
    <w:r w:rsidR="001B7AA0">
      <w:rPr>
        <w:noProof/>
      </w:rPr>
      <w:t>1</w:t>
    </w:r>
    <w: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EEA93E" w14:textId="77777777" w:rsidR="00174081" w:rsidRDefault="00174081">
      <w:pPr>
        <w:spacing w:after="0" w:line="240" w:lineRule="auto"/>
      </w:pPr>
      <w:r>
        <w:separator/>
      </w:r>
    </w:p>
  </w:footnote>
  <w:footnote w:type="continuationSeparator" w:id="0">
    <w:p w14:paraId="211575E8" w14:textId="77777777" w:rsidR="00174081" w:rsidRDefault="00174081">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7D54BC" w14:textId="77777777" w:rsidR="005E28A4" w:rsidRDefault="00174081">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99761E"/>
    <w:multiLevelType w:val="multilevel"/>
    <w:tmpl w:val="6C86EF6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nsid w:val="1FCE693E"/>
    <w:multiLevelType w:val="multilevel"/>
    <w:tmpl w:val="55DC33DE"/>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nsid w:val="212E2A8F"/>
    <w:multiLevelType w:val="multilevel"/>
    <w:tmpl w:val="D2FCC3E6"/>
    <w:styleLink w:val="LFO34"/>
    <w:lvl w:ilvl="0">
      <w:start w:val="1"/>
      <w:numFmt w:val="decimal"/>
      <w:pStyle w:val="Dept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rPr>
        <w:rFonts w:ascii="Arial" w:hAnsi="Arial"/>
        <w:color w:val="auto"/>
        <w:sz w:val="22"/>
        <w:szCs w:val="22"/>
      </w:r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3">
    <w:nsid w:val="25265E8B"/>
    <w:multiLevelType w:val="multilevel"/>
    <w:tmpl w:val="B024EA62"/>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nsid w:val="26D7422D"/>
    <w:multiLevelType w:val="multilevel"/>
    <w:tmpl w:val="D14605B6"/>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5">
    <w:nsid w:val="2F3F4978"/>
    <w:multiLevelType w:val="multilevel"/>
    <w:tmpl w:val="A296BC9C"/>
    <w:styleLink w:val="LFO4"/>
    <w:lvl w:ilvl="0">
      <w:numFmt w:val="bullet"/>
      <w:pStyle w:val="ListBullet4"/>
      <w:lvlText w:val=""/>
      <w:lvlJc w:val="left"/>
      <w:pPr>
        <w:ind w:left="1209"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
    <w:nsid w:val="3FE9198B"/>
    <w:multiLevelType w:val="multilevel"/>
    <w:tmpl w:val="2A508BBA"/>
    <w:styleLink w:val="LFO9"/>
    <w:lvl w:ilvl="0">
      <w:numFmt w:val="bullet"/>
      <w:pStyle w:val="ListBullet2"/>
      <w:lvlText w:val=""/>
      <w:lvlJc w:val="left"/>
      <w:pPr>
        <w:ind w:left="643"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nsid w:val="5C54517F"/>
    <w:multiLevelType w:val="hybridMultilevel"/>
    <w:tmpl w:val="869C6F72"/>
    <w:lvl w:ilvl="0" w:tplc="ED628AE0">
      <w:numFmt w:val="bullet"/>
      <w:lvlText w:val="-"/>
      <w:lvlJc w:val="left"/>
      <w:pPr>
        <w:ind w:left="234" w:hanging="135"/>
      </w:pPr>
      <w:rPr>
        <w:rFonts w:ascii="Arial" w:eastAsia="Arial" w:hAnsi="Arial" w:cs="Arial" w:hint="default"/>
        <w:w w:val="100"/>
        <w:sz w:val="22"/>
        <w:szCs w:val="22"/>
      </w:rPr>
    </w:lvl>
    <w:lvl w:ilvl="1" w:tplc="3904DC18">
      <w:start w:val="1"/>
      <w:numFmt w:val="decimal"/>
      <w:lvlText w:val="%2."/>
      <w:lvlJc w:val="left"/>
      <w:pPr>
        <w:ind w:left="880" w:hanging="360"/>
      </w:pPr>
      <w:rPr>
        <w:rFonts w:ascii="Arial" w:eastAsia="Arial" w:hAnsi="Arial" w:cs="Arial" w:hint="default"/>
        <w:spacing w:val="-7"/>
        <w:w w:val="100"/>
        <w:sz w:val="22"/>
        <w:szCs w:val="22"/>
      </w:rPr>
    </w:lvl>
    <w:lvl w:ilvl="2" w:tplc="1D6C00EC">
      <w:numFmt w:val="bullet"/>
      <w:lvlText w:val="•"/>
      <w:lvlJc w:val="left"/>
      <w:pPr>
        <w:ind w:left="2404" w:hanging="360"/>
      </w:pPr>
    </w:lvl>
    <w:lvl w:ilvl="3" w:tplc="9FF6457C">
      <w:numFmt w:val="bullet"/>
      <w:lvlText w:val="•"/>
      <w:lvlJc w:val="left"/>
      <w:pPr>
        <w:ind w:left="3928" w:hanging="360"/>
      </w:pPr>
    </w:lvl>
    <w:lvl w:ilvl="4" w:tplc="3BB640B6">
      <w:numFmt w:val="bullet"/>
      <w:lvlText w:val="•"/>
      <w:lvlJc w:val="left"/>
      <w:pPr>
        <w:ind w:left="5453" w:hanging="360"/>
      </w:pPr>
    </w:lvl>
    <w:lvl w:ilvl="5" w:tplc="FABA6F10">
      <w:numFmt w:val="bullet"/>
      <w:lvlText w:val="•"/>
      <w:lvlJc w:val="left"/>
      <w:pPr>
        <w:ind w:left="6977" w:hanging="360"/>
      </w:pPr>
    </w:lvl>
    <w:lvl w:ilvl="6" w:tplc="457E78C2">
      <w:numFmt w:val="bullet"/>
      <w:lvlText w:val="•"/>
      <w:lvlJc w:val="left"/>
      <w:pPr>
        <w:ind w:left="8502" w:hanging="360"/>
      </w:pPr>
    </w:lvl>
    <w:lvl w:ilvl="7" w:tplc="470CFDD6">
      <w:numFmt w:val="bullet"/>
      <w:lvlText w:val="•"/>
      <w:lvlJc w:val="left"/>
      <w:pPr>
        <w:ind w:left="10026" w:hanging="360"/>
      </w:pPr>
    </w:lvl>
    <w:lvl w:ilvl="8" w:tplc="86C47862">
      <w:numFmt w:val="bullet"/>
      <w:lvlText w:val="•"/>
      <w:lvlJc w:val="left"/>
      <w:pPr>
        <w:ind w:left="11551" w:hanging="360"/>
      </w:pPr>
    </w:lvl>
  </w:abstractNum>
  <w:abstractNum w:abstractNumId="8">
    <w:nsid w:val="5FDF3112"/>
    <w:multiLevelType w:val="multilevel"/>
    <w:tmpl w:val="6ED6AAE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nsid w:val="68F37F9D"/>
    <w:multiLevelType w:val="multilevel"/>
    <w:tmpl w:val="DE90E1B2"/>
    <w:styleLink w:val="LFO10"/>
    <w:lvl w:ilvl="0">
      <w:numFmt w:val="bullet"/>
      <w:pStyle w:val="ListBullet3"/>
      <w:lvlText w:val=""/>
      <w:lvlJc w:val="left"/>
      <w:pPr>
        <w:ind w:left="926"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
    <w:nsid w:val="6BE87082"/>
    <w:multiLevelType w:val="multilevel"/>
    <w:tmpl w:val="14C2AA72"/>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11">
    <w:nsid w:val="6EA27F8E"/>
    <w:multiLevelType w:val="hybridMultilevel"/>
    <w:tmpl w:val="60A07486"/>
    <w:lvl w:ilvl="0" w:tplc="08090001">
      <w:start w:val="1"/>
      <w:numFmt w:val="bullet"/>
      <w:lvlText w:val=""/>
      <w:lvlJc w:val="left"/>
      <w:pPr>
        <w:ind w:left="820" w:hanging="360"/>
      </w:pPr>
      <w:rPr>
        <w:rFonts w:ascii="Symbol" w:hAnsi="Symbol" w:hint="default"/>
      </w:rPr>
    </w:lvl>
    <w:lvl w:ilvl="1" w:tplc="08090003">
      <w:start w:val="1"/>
      <w:numFmt w:val="bullet"/>
      <w:lvlText w:val="o"/>
      <w:lvlJc w:val="left"/>
      <w:pPr>
        <w:ind w:left="1540" w:hanging="360"/>
      </w:pPr>
      <w:rPr>
        <w:rFonts w:ascii="Courier New" w:hAnsi="Courier New" w:cs="Courier New" w:hint="default"/>
      </w:rPr>
    </w:lvl>
    <w:lvl w:ilvl="2" w:tplc="08090005">
      <w:start w:val="1"/>
      <w:numFmt w:val="bullet"/>
      <w:lvlText w:val=""/>
      <w:lvlJc w:val="left"/>
      <w:pPr>
        <w:ind w:left="2260" w:hanging="360"/>
      </w:pPr>
      <w:rPr>
        <w:rFonts w:ascii="Wingdings" w:hAnsi="Wingdings" w:hint="default"/>
      </w:rPr>
    </w:lvl>
    <w:lvl w:ilvl="3" w:tplc="08090001">
      <w:start w:val="1"/>
      <w:numFmt w:val="bullet"/>
      <w:lvlText w:val=""/>
      <w:lvlJc w:val="left"/>
      <w:pPr>
        <w:ind w:left="2980" w:hanging="360"/>
      </w:pPr>
      <w:rPr>
        <w:rFonts w:ascii="Symbol" w:hAnsi="Symbol" w:hint="default"/>
      </w:rPr>
    </w:lvl>
    <w:lvl w:ilvl="4" w:tplc="08090003">
      <w:start w:val="1"/>
      <w:numFmt w:val="bullet"/>
      <w:lvlText w:val="o"/>
      <w:lvlJc w:val="left"/>
      <w:pPr>
        <w:ind w:left="3700" w:hanging="360"/>
      </w:pPr>
      <w:rPr>
        <w:rFonts w:ascii="Courier New" w:hAnsi="Courier New" w:cs="Courier New" w:hint="default"/>
      </w:rPr>
    </w:lvl>
    <w:lvl w:ilvl="5" w:tplc="08090005">
      <w:start w:val="1"/>
      <w:numFmt w:val="bullet"/>
      <w:lvlText w:val=""/>
      <w:lvlJc w:val="left"/>
      <w:pPr>
        <w:ind w:left="4420" w:hanging="360"/>
      </w:pPr>
      <w:rPr>
        <w:rFonts w:ascii="Wingdings" w:hAnsi="Wingdings" w:hint="default"/>
      </w:rPr>
    </w:lvl>
    <w:lvl w:ilvl="6" w:tplc="08090001">
      <w:start w:val="1"/>
      <w:numFmt w:val="bullet"/>
      <w:lvlText w:val=""/>
      <w:lvlJc w:val="left"/>
      <w:pPr>
        <w:ind w:left="5140" w:hanging="360"/>
      </w:pPr>
      <w:rPr>
        <w:rFonts w:ascii="Symbol" w:hAnsi="Symbol" w:hint="default"/>
      </w:rPr>
    </w:lvl>
    <w:lvl w:ilvl="7" w:tplc="08090003">
      <w:start w:val="1"/>
      <w:numFmt w:val="bullet"/>
      <w:lvlText w:val="o"/>
      <w:lvlJc w:val="left"/>
      <w:pPr>
        <w:ind w:left="5860" w:hanging="360"/>
      </w:pPr>
      <w:rPr>
        <w:rFonts w:ascii="Courier New" w:hAnsi="Courier New" w:cs="Courier New" w:hint="default"/>
      </w:rPr>
    </w:lvl>
    <w:lvl w:ilvl="8" w:tplc="08090005">
      <w:start w:val="1"/>
      <w:numFmt w:val="bullet"/>
      <w:lvlText w:val=""/>
      <w:lvlJc w:val="left"/>
      <w:pPr>
        <w:ind w:left="6580" w:hanging="360"/>
      </w:pPr>
      <w:rPr>
        <w:rFonts w:ascii="Wingdings" w:hAnsi="Wingdings" w:hint="default"/>
      </w:rPr>
    </w:lvl>
  </w:abstractNum>
  <w:abstractNum w:abstractNumId="12">
    <w:nsid w:val="719A5F31"/>
    <w:multiLevelType w:val="multilevel"/>
    <w:tmpl w:val="3B86DE2C"/>
    <w:styleLink w:val="LFO28"/>
    <w:lvl w:ilvl="0">
      <w:start w:val="1"/>
      <w:numFmt w:val="decimal"/>
      <w:pStyle w:val="DfES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13">
    <w:nsid w:val="71A22097"/>
    <w:multiLevelType w:val="multilevel"/>
    <w:tmpl w:val="009E2204"/>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4">
    <w:nsid w:val="75CE2048"/>
    <w:multiLevelType w:val="multilevel"/>
    <w:tmpl w:val="2E54C3FA"/>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3"/>
  </w:num>
  <w:num w:numId="2">
    <w:abstractNumId w:val="1"/>
  </w:num>
  <w:num w:numId="3">
    <w:abstractNumId w:val="4"/>
  </w:num>
  <w:num w:numId="4">
    <w:abstractNumId w:val="5"/>
  </w:num>
  <w:num w:numId="5">
    <w:abstractNumId w:val="0"/>
  </w:num>
  <w:num w:numId="6">
    <w:abstractNumId w:val="6"/>
  </w:num>
  <w:num w:numId="7">
    <w:abstractNumId w:val="9"/>
  </w:num>
  <w:num w:numId="8">
    <w:abstractNumId w:val="14"/>
  </w:num>
  <w:num w:numId="9">
    <w:abstractNumId w:val="12"/>
  </w:num>
  <w:num w:numId="10">
    <w:abstractNumId w:val="10"/>
  </w:num>
  <w:num w:numId="11">
    <w:abstractNumId w:val="2"/>
  </w:num>
  <w:num w:numId="12">
    <w:abstractNumId w:val="13"/>
  </w:num>
  <w:num w:numId="13">
    <w:abstractNumId w:val="8"/>
  </w:num>
  <w:num w:numId="14">
    <w:abstractNumId w:val="7"/>
    <w:lvlOverride w:ilvl="0"/>
    <w:lvlOverride w:ilvl="1">
      <w:startOverride w:val="1"/>
    </w:lvlOverride>
    <w:lvlOverride w:ilvl="2"/>
    <w:lvlOverride w:ilvl="3"/>
    <w:lvlOverride w:ilvl="4"/>
    <w:lvlOverride w:ilvl="5"/>
    <w:lvlOverride w:ilvl="6"/>
    <w:lvlOverride w:ilvl="7"/>
    <w:lvlOverride w:ilvl="8"/>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6558"/>
    <w:rsid w:val="00066B73"/>
    <w:rsid w:val="0009584E"/>
    <w:rsid w:val="000B62BB"/>
    <w:rsid w:val="000C3BE3"/>
    <w:rsid w:val="000E1950"/>
    <w:rsid w:val="001018B8"/>
    <w:rsid w:val="0011231D"/>
    <w:rsid w:val="00120AB1"/>
    <w:rsid w:val="001279A7"/>
    <w:rsid w:val="0013224C"/>
    <w:rsid w:val="0013444C"/>
    <w:rsid w:val="00136AFC"/>
    <w:rsid w:val="0014473B"/>
    <w:rsid w:val="00157980"/>
    <w:rsid w:val="00174081"/>
    <w:rsid w:val="00184A67"/>
    <w:rsid w:val="001B7AA0"/>
    <w:rsid w:val="001D7774"/>
    <w:rsid w:val="0022565C"/>
    <w:rsid w:val="00236E15"/>
    <w:rsid w:val="00262ED0"/>
    <w:rsid w:val="00265EED"/>
    <w:rsid w:val="002D3E90"/>
    <w:rsid w:val="002D4665"/>
    <w:rsid w:val="002E7F8B"/>
    <w:rsid w:val="0030139A"/>
    <w:rsid w:val="003141C5"/>
    <w:rsid w:val="00322807"/>
    <w:rsid w:val="00351E05"/>
    <w:rsid w:val="00375A2D"/>
    <w:rsid w:val="0038135D"/>
    <w:rsid w:val="003860D7"/>
    <w:rsid w:val="0039096F"/>
    <w:rsid w:val="003B064B"/>
    <w:rsid w:val="004044AA"/>
    <w:rsid w:val="004415D7"/>
    <w:rsid w:val="00443ACF"/>
    <w:rsid w:val="0045510D"/>
    <w:rsid w:val="004706CF"/>
    <w:rsid w:val="0048238C"/>
    <w:rsid w:val="004A1676"/>
    <w:rsid w:val="004B1919"/>
    <w:rsid w:val="004C01B5"/>
    <w:rsid w:val="004C37A4"/>
    <w:rsid w:val="004D15CA"/>
    <w:rsid w:val="004D1FE4"/>
    <w:rsid w:val="004D5D93"/>
    <w:rsid w:val="004E1047"/>
    <w:rsid w:val="004E7CA4"/>
    <w:rsid w:val="005173BA"/>
    <w:rsid w:val="00543462"/>
    <w:rsid w:val="00545FFF"/>
    <w:rsid w:val="00561459"/>
    <w:rsid w:val="005711E2"/>
    <w:rsid w:val="00577C74"/>
    <w:rsid w:val="005829BF"/>
    <w:rsid w:val="00595839"/>
    <w:rsid w:val="005B2541"/>
    <w:rsid w:val="005C57F0"/>
    <w:rsid w:val="005D1C47"/>
    <w:rsid w:val="005E1798"/>
    <w:rsid w:val="005E5AA1"/>
    <w:rsid w:val="005F1378"/>
    <w:rsid w:val="006612BF"/>
    <w:rsid w:val="006743D3"/>
    <w:rsid w:val="006845B2"/>
    <w:rsid w:val="006E7892"/>
    <w:rsid w:val="006E7FB1"/>
    <w:rsid w:val="006F29AB"/>
    <w:rsid w:val="006F5BA3"/>
    <w:rsid w:val="006F76EC"/>
    <w:rsid w:val="00703241"/>
    <w:rsid w:val="00741B9E"/>
    <w:rsid w:val="007534F6"/>
    <w:rsid w:val="0078261A"/>
    <w:rsid w:val="007C2F04"/>
    <w:rsid w:val="007C7FF9"/>
    <w:rsid w:val="007D2C47"/>
    <w:rsid w:val="007E352F"/>
    <w:rsid w:val="007F22E3"/>
    <w:rsid w:val="00814CEA"/>
    <w:rsid w:val="00815CA8"/>
    <w:rsid w:val="00867A44"/>
    <w:rsid w:val="00893EA1"/>
    <w:rsid w:val="008B7A0E"/>
    <w:rsid w:val="008D2660"/>
    <w:rsid w:val="008F1C41"/>
    <w:rsid w:val="00906E13"/>
    <w:rsid w:val="00923FD3"/>
    <w:rsid w:val="0096171E"/>
    <w:rsid w:val="009A3B82"/>
    <w:rsid w:val="009C60FF"/>
    <w:rsid w:val="009D6D77"/>
    <w:rsid w:val="009D71E8"/>
    <w:rsid w:val="00A22D7A"/>
    <w:rsid w:val="00A32B70"/>
    <w:rsid w:val="00A76280"/>
    <w:rsid w:val="00A91192"/>
    <w:rsid w:val="00A91EF2"/>
    <w:rsid w:val="00AA4201"/>
    <w:rsid w:val="00AB142A"/>
    <w:rsid w:val="00AC746E"/>
    <w:rsid w:val="00AD4FA8"/>
    <w:rsid w:val="00AE560C"/>
    <w:rsid w:val="00AF6CC7"/>
    <w:rsid w:val="00B134DF"/>
    <w:rsid w:val="00B16A67"/>
    <w:rsid w:val="00B25D1F"/>
    <w:rsid w:val="00B40583"/>
    <w:rsid w:val="00B5513B"/>
    <w:rsid w:val="00B63834"/>
    <w:rsid w:val="00BB5C09"/>
    <w:rsid w:val="00BD4A6E"/>
    <w:rsid w:val="00BF0BE8"/>
    <w:rsid w:val="00C02E29"/>
    <w:rsid w:val="00C12A0B"/>
    <w:rsid w:val="00C4114E"/>
    <w:rsid w:val="00C47AE3"/>
    <w:rsid w:val="00C60AD2"/>
    <w:rsid w:val="00C72076"/>
    <w:rsid w:val="00C8237E"/>
    <w:rsid w:val="00C93040"/>
    <w:rsid w:val="00CB6155"/>
    <w:rsid w:val="00CC44A2"/>
    <w:rsid w:val="00CD34D3"/>
    <w:rsid w:val="00CD457F"/>
    <w:rsid w:val="00CE1CB0"/>
    <w:rsid w:val="00D328CE"/>
    <w:rsid w:val="00D33FE5"/>
    <w:rsid w:val="00D4050E"/>
    <w:rsid w:val="00D644AB"/>
    <w:rsid w:val="00D94045"/>
    <w:rsid w:val="00E0513B"/>
    <w:rsid w:val="00E26735"/>
    <w:rsid w:val="00E27D4C"/>
    <w:rsid w:val="00E5549B"/>
    <w:rsid w:val="00E66558"/>
    <w:rsid w:val="00E70969"/>
    <w:rsid w:val="00E91E5B"/>
    <w:rsid w:val="00EC2E4A"/>
    <w:rsid w:val="00F03F70"/>
    <w:rsid w:val="00F30C6E"/>
    <w:rsid w:val="00F54401"/>
    <w:rsid w:val="00F65988"/>
    <w:rsid w:val="00F901A9"/>
    <w:rsid w:val="00F9606B"/>
    <w:rsid w:val="00FE0551"/>
    <w:rsid w:val="00FE4C0C"/>
    <w:rsid w:val="00FF03C7"/>
    <w:rsid w:val="00FF52B0"/>
  </w:rsids>
  <m:mathPr>
    <m:mathFont m:val="Cambria Math"/>
    <m:brkBin m:val="before"/>
    <m:brkBinSub m:val="--"/>
    <m:smallFrac m:val="0"/>
    <m:dispDef/>
    <m:lMargin m:val="0"/>
    <m:rMargin m:val="0"/>
    <m:defJc m:val="centerGroup"/>
    <m:wrapIndent m:val="1440"/>
    <m:intLim m:val="subSup"/>
    <m:naryLim m:val="undOvr"/>
  </m:mathPr>
  <w:themeFontLang w:val="en-GB"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D54B1"/>
  <w15:docId w15:val="{62148E6B-690E-419F-B9E3-93CF2A6DF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1">
    <w:name w:val="WW_OutlineListStyle_1"/>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5"/>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4"/>
      </w:numPr>
      <w:contextualSpacing/>
    </w:pPr>
  </w:style>
  <w:style w:type="paragraph" w:styleId="ListParagraph">
    <w:name w:val="List Paragraph"/>
    <w:basedOn w:val="Normal"/>
    <w:pPr>
      <w:numPr>
        <w:numId w:val="8"/>
      </w:numPr>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3"/>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6"/>
      </w:numPr>
      <w:tabs>
        <w:tab w:val="left" w:pos="491"/>
      </w:tabs>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7"/>
      </w:numPr>
      <w:contextualSpacing/>
    </w:pPr>
  </w:style>
  <w:style w:type="paragraph" w:customStyle="1" w:styleId="DfESOutNumbered">
    <w:name w:val="DfESOutNumbered"/>
    <w:basedOn w:val="Normal"/>
    <w:pPr>
      <w:widowControl w:val="0"/>
      <w:numPr>
        <w:numId w:val="9"/>
      </w:numPr>
      <w:overflowPunct w:val="0"/>
      <w:autoSpaceDE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10"/>
      </w:numPr>
      <w:overflowPunct w:val="0"/>
      <w:autoSpaceDE w:val="0"/>
      <w:spacing w:line="240" w:lineRule="auto"/>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numPr>
        <w:numId w:val="11"/>
      </w:numPr>
      <w:overflowPunct w:val="0"/>
      <w:autoSpaceDE w:val="0"/>
      <w:spacing w:line="240" w:lineRule="auto"/>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numPr>
        <w:numId w:val="12"/>
      </w:numPr>
      <w:overflowPunct w:val="0"/>
      <w:autoSpaceDE w:val="0"/>
      <w:spacing w:line="240" w:lineRule="auto"/>
      <w:textAlignment w:val="baseline"/>
    </w:pPr>
    <w:rPr>
      <w:rFonts w:cs="Arial"/>
      <w:color w:val="auto"/>
      <w:sz w:val="22"/>
      <w:szCs w:val="20"/>
      <w:lang w:eastAsia="en-US"/>
    </w:rPr>
  </w:style>
  <w:style w:type="character" w:customStyle="1" w:styleId="UnresolvedMention1">
    <w:name w:val="Unresolved Mention1"/>
    <w:basedOn w:val="DefaultParagraphFont"/>
    <w:rPr>
      <w:color w:val="605E5C"/>
      <w:shd w:val="clear" w:color="auto" w:fill="E1DFDD"/>
    </w:rPr>
  </w:style>
  <w:style w:type="numbering" w:customStyle="1" w:styleId="WWOutlineListStyle">
    <w:name w:val="WW_OutlineListStyle"/>
    <w:basedOn w:val="NoList"/>
    <w:pPr>
      <w:numPr>
        <w:numId w:val="2"/>
      </w:numPr>
    </w:pPr>
  </w:style>
  <w:style w:type="numbering" w:customStyle="1" w:styleId="LFO3">
    <w:name w:val="LFO3"/>
    <w:basedOn w:val="NoList"/>
    <w:pPr>
      <w:numPr>
        <w:numId w:val="3"/>
      </w:numPr>
    </w:pPr>
  </w:style>
  <w:style w:type="numbering" w:customStyle="1" w:styleId="LFO4">
    <w:name w:val="LFO4"/>
    <w:basedOn w:val="NoList"/>
    <w:pPr>
      <w:numPr>
        <w:numId w:val="4"/>
      </w:numPr>
    </w:pPr>
  </w:style>
  <w:style w:type="numbering" w:customStyle="1" w:styleId="LFO6">
    <w:name w:val="LFO6"/>
    <w:basedOn w:val="NoList"/>
    <w:pPr>
      <w:numPr>
        <w:numId w:val="5"/>
      </w:numPr>
    </w:pPr>
  </w:style>
  <w:style w:type="numbering" w:customStyle="1" w:styleId="LFO9">
    <w:name w:val="LFO9"/>
    <w:basedOn w:val="NoList"/>
    <w:pPr>
      <w:numPr>
        <w:numId w:val="6"/>
      </w:numPr>
    </w:pPr>
  </w:style>
  <w:style w:type="numbering" w:customStyle="1" w:styleId="LFO10">
    <w:name w:val="LFO10"/>
    <w:basedOn w:val="NoList"/>
    <w:pPr>
      <w:numPr>
        <w:numId w:val="7"/>
      </w:numPr>
    </w:pPr>
  </w:style>
  <w:style w:type="numbering" w:customStyle="1" w:styleId="LFO25">
    <w:name w:val="LFO25"/>
    <w:basedOn w:val="NoList"/>
    <w:pPr>
      <w:numPr>
        <w:numId w:val="8"/>
      </w:numPr>
    </w:pPr>
  </w:style>
  <w:style w:type="numbering" w:customStyle="1" w:styleId="LFO28">
    <w:name w:val="LFO28"/>
    <w:basedOn w:val="NoList"/>
    <w:pPr>
      <w:numPr>
        <w:numId w:val="9"/>
      </w:numPr>
    </w:pPr>
  </w:style>
  <w:style w:type="numbering" w:customStyle="1" w:styleId="LFO30">
    <w:name w:val="LFO30"/>
    <w:basedOn w:val="NoList"/>
    <w:pPr>
      <w:numPr>
        <w:numId w:val="10"/>
      </w:numPr>
    </w:pPr>
  </w:style>
  <w:style w:type="numbering" w:customStyle="1" w:styleId="LFO34">
    <w:name w:val="LFO34"/>
    <w:basedOn w:val="NoList"/>
    <w:pPr>
      <w:numPr>
        <w:numId w:val="11"/>
      </w:numPr>
    </w:pPr>
  </w:style>
  <w:style w:type="numbering" w:customStyle="1" w:styleId="LFO36">
    <w:name w:val="LFO36"/>
    <w:basedOn w:val="NoList"/>
    <w:pPr>
      <w:numPr>
        <w:numId w:val="1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1.png"/><Relationship Id="rId12" Type="http://schemas.openxmlformats.org/officeDocument/2006/relationships/header" Target="header1.xml"/><Relationship Id="rId13" Type="http://schemas.openxmlformats.org/officeDocument/2006/relationships/footer" Target="footer1.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customXml" Target="../customXml/item4.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settings" Target="settings.xml"/><Relationship Id="rId8" Type="http://schemas.openxmlformats.org/officeDocument/2006/relationships/webSettings" Target="webSettings.xml"/><Relationship Id="rId9" Type="http://schemas.openxmlformats.org/officeDocument/2006/relationships/footnotes" Target="footnotes.xml"/><Relationship Id="rId10"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eee6f687-db9d-41b6-aba5-c46f761bf10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D9A9CE46ECC6341A9E3377F93B873AB" ma:contentTypeVersion="17" ma:contentTypeDescription="Create a new document." ma:contentTypeScope="" ma:versionID="c5c42be247523c28e933222f90eb2997">
  <xsd:schema xmlns:xsd="http://www.w3.org/2001/XMLSchema" xmlns:xs="http://www.w3.org/2001/XMLSchema" xmlns:p="http://schemas.microsoft.com/office/2006/metadata/properties" xmlns:ns3="eee6f687-db9d-41b6-aba5-c46f761bf107" xmlns:ns4="8983ff40-f3b1-450c-b94f-5ecaad7c00aa" targetNamespace="http://schemas.microsoft.com/office/2006/metadata/properties" ma:root="true" ma:fieldsID="42662634993c230c7f20a0dcdafa94e1" ns3:_="" ns4:_="">
    <xsd:import namespace="eee6f687-db9d-41b6-aba5-c46f761bf107"/>
    <xsd:import namespace="8983ff40-f3b1-450c-b94f-5ecaad7c00a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_activity" minOccurs="0"/>
                <xsd:element ref="ns3:MediaServiceObjectDetectorVersions" minOccurs="0"/>
                <xsd:element ref="ns3:MediaLengthInSecond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e6f687-db9d-41b6-aba5-c46f761bf1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983ff40-f3b1-450c-b94f-5ecaad7c00a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97B698-96A9-4AA9-80F0-9C6336B60B5B}">
  <ds:schemaRefs>
    <ds:schemaRef ds:uri="http://schemas.microsoft.com/sharepoint/v3/contenttype/forms"/>
  </ds:schemaRefs>
</ds:datastoreItem>
</file>

<file path=customXml/itemProps2.xml><?xml version="1.0" encoding="utf-8"?>
<ds:datastoreItem xmlns:ds="http://schemas.openxmlformats.org/officeDocument/2006/customXml" ds:itemID="{218FE5AA-B494-47E8-918E-24B4511B12B1}">
  <ds:schemaRefs>
    <ds:schemaRef ds:uri="http://schemas.microsoft.com/office/2006/metadata/properties"/>
    <ds:schemaRef ds:uri="http://schemas.microsoft.com/office/infopath/2007/PartnerControls"/>
    <ds:schemaRef ds:uri="eee6f687-db9d-41b6-aba5-c46f761bf107"/>
  </ds:schemaRefs>
</ds:datastoreItem>
</file>

<file path=customXml/itemProps3.xml><?xml version="1.0" encoding="utf-8"?>
<ds:datastoreItem xmlns:ds="http://schemas.openxmlformats.org/officeDocument/2006/customXml" ds:itemID="{55CC31EA-3B86-4586-8E7D-D1D5DEDB45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e6f687-db9d-41b6-aba5-c46f761bf107"/>
    <ds:schemaRef ds:uri="8983ff40-f3b1-450c-b94f-5ecaad7c00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1807D1E-3899-B94D-9778-DD041B1F60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5</Pages>
  <Words>1107</Words>
  <Characters>6315</Characters>
  <Application>Microsoft Macintosh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Pupil premium strategy statement</vt:lpstr>
    </vt:vector>
  </TitlesOfParts>
  <Company/>
  <LinksUpToDate>false</LinksUpToDate>
  <CharactersWithSpaces>7408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Pupil premium strategy statement</dc:title>
  <dc:subject/>
  <dc:creator>Publishing.TEAM@education.gsi.gov.uk</dc:creator>
  <dc:description>Master-ET-v3.8</dc:description>
  <cp:lastModifiedBy>Nicola Badger</cp:lastModifiedBy>
  <cp:revision>4</cp:revision>
  <cp:lastPrinted>2023-01-27T14:18:00Z</cp:lastPrinted>
  <dcterms:created xsi:type="dcterms:W3CDTF">2026-05-29T11:21:00Z</dcterms:created>
  <dcterms:modified xsi:type="dcterms:W3CDTF">2026-06-29T15:44:00Z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0x0101004D9A9CE46ECC6341A9E3377F93B873AB</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ies>
</file>